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44D58F" w14:textId="2E01B661" w:rsidR="00E90E49" w:rsidRPr="008B1FC5" w:rsidRDefault="00E90E49" w:rsidP="00E35559">
      <w:pPr>
        <w:pStyle w:val="3GPPHeader"/>
        <w:spacing w:after="60"/>
        <w:rPr>
          <w:sz w:val="32"/>
          <w:szCs w:val="32"/>
          <w:highlight w:val="yellow"/>
          <w:lang w:val="en-US"/>
        </w:rPr>
      </w:pPr>
      <w:r w:rsidRPr="008B1FC5">
        <w:rPr>
          <w:lang w:val="en-US"/>
        </w:rPr>
        <w:t xml:space="preserve">3GPP TSG-RAN </w:t>
      </w:r>
      <w:r w:rsidR="009F13DD" w:rsidRPr="008B1FC5">
        <w:rPr>
          <w:lang w:val="en-US"/>
        </w:rPr>
        <w:t>Meeting</w:t>
      </w:r>
      <w:r w:rsidRPr="008B1FC5">
        <w:rPr>
          <w:lang w:val="en-US"/>
        </w:rPr>
        <w:t xml:space="preserve"> #</w:t>
      </w:r>
      <w:r w:rsidR="009F13DD" w:rsidRPr="008B1FC5">
        <w:rPr>
          <w:lang w:val="en-US"/>
        </w:rPr>
        <w:t>91-e</w:t>
      </w:r>
      <w:r w:rsidRPr="008B1FC5">
        <w:rPr>
          <w:lang w:val="en-US"/>
        </w:rPr>
        <w:tab/>
      </w:r>
      <w:r w:rsidR="00FC7A4F" w:rsidRPr="008B1FC5">
        <w:rPr>
          <w:sz w:val="32"/>
          <w:szCs w:val="32"/>
          <w:lang w:val="en-US"/>
        </w:rPr>
        <w:t>R</w:t>
      </w:r>
      <w:r w:rsidR="009F13DD" w:rsidRPr="008B1FC5">
        <w:rPr>
          <w:sz w:val="32"/>
          <w:szCs w:val="32"/>
          <w:lang w:val="en-US"/>
        </w:rPr>
        <w:t>P</w:t>
      </w:r>
      <w:r w:rsidR="00FC7A4F" w:rsidRPr="008B1FC5">
        <w:rPr>
          <w:sz w:val="32"/>
          <w:szCs w:val="32"/>
          <w:lang w:val="en-US"/>
        </w:rPr>
        <w:t>-21</w:t>
      </w:r>
      <w:r w:rsidR="003D700D" w:rsidRPr="008B1FC5">
        <w:rPr>
          <w:sz w:val="32"/>
          <w:szCs w:val="32"/>
          <w:lang w:val="en-US"/>
        </w:rPr>
        <w:t>0332</w:t>
      </w:r>
    </w:p>
    <w:p w14:paraId="20C1A87E" w14:textId="538D2301" w:rsidR="00E90E49" w:rsidRPr="008B1FC5" w:rsidRDefault="00C268E6" w:rsidP="00311702">
      <w:pPr>
        <w:pStyle w:val="3GPPHeader"/>
        <w:rPr>
          <w:lang w:val="en-US"/>
        </w:rPr>
      </w:pPr>
      <w:r w:rsidRPr="008B1FC5">
        <w:rPr>
          <w:lang w:val="en-US"/>
        </w:rPr>
        <w:t xml:space="preserve">Electronic meeting, </w:t>
      </w:r>
      <w:r w:rsidR="0092166B" w:rsidRPr="008B1FC5">
        <w:rPr>
          <w:lang w:val="en-US"/>
        </w:rPr>
        <w:t>16</w:t>
      </w:r>
      <w:r w:rsidR="0092166B" w:rsidRPr="008B1FC5">
        <w:rPr>
          <w:vertAlign w:val="superscript"/>
          <w:lang w:val="en-US"/>
        </w:rPr>
        <w:t>th</w:t>
      </w:r>
      <w:r w:rsidR="0092166B" w:rsidRPr="008B1FC5">
        <w:rPr>
          <w:lang w:val="en-US"/>
        </w:rPr>
        <w:t xml:space="preserve"> – 26</w:t>
      </w:r>
      <w:r w:rsidR="0092166B" w:rsidRPr="008B1FC5">
        <w:rPr>
          <w:vertAlign w:val="superscript"/>
          <w:lang w:val="en-US"/>
        </w:rPr>
        <w:t>th</w:t>
      </w:r>
      <w:r w:rsidR="0092166B" w:rsidRPr="008B1FC5">
        <w:rPr>
          <w:lang w:val="en-US"/>
        </w:rPr>
        <w:t xml:space="preserve"> March 2021</w:t>
      </w:r>
    </w:p>
    <w:p w14:paraId="40699F92" w14:textId="77777777" w:rsidR="00E90E49" w:rsidRPr="008B1FC5" w:rsidRDefault="00E90E49" w:rsidP="00357380">
      <w:pPr>
        <w:pStyle w:val="3GPPHeader"/>
        <w:rPr>
          <w:lang w:val="en-US"/>
        </w:rPr>
      </w:pPr>
    </w:p>
    <w:p w14:paraId="2F1B8DEA" w14:textId="6884D2C6" w:rsidR="00E90E49" w:rsidRPr="008B1FC5" w:rsidRDefault="00E90E49" w:rsidP="00311702">
      <w:pPr>
        <w:pStyle w:val="3GPPHeader"/>
        <w:rPr>
          <w:sz w:val="22"/>
          <w:szCs w:val="22"/>
          <w:lang w:val="en-US"/>
        </w:rPr>
      </w:pPr>
      <w:r w:rsidRPr="008B1FC5">
        <w:rPr>
          <w:sz w:val="22"/>
          <w:szCs w:val="22"/>
          <w:lang w:val="en-US"/>
        </w:rPr>
        <w:t>Agenda Item:</w:t>
      </w:r>
      <w:r w:rsidRPr="008B1FC5">
        <w:rPr>
          <w:sz w:val="22"/>
          <w:szCs w:val="22"/>
          <w:lang w:val="en-US"/>
        </w:rPr>
        <w:tab/>
      </w:r>
      <w:r w:rsidR="003D700D" w:rsidRPr="008B1FC5">
        <w:rPr>
          <w:sz w:val="22"/>
          <w:szCs w:val="22"/>
          <w:lang w:val="en-US"/>
        </w:rPr>
        <w:t>9.1.2</w:t>
      </w:r>
    </w:p>
    <w:p w14:paraId="4F2016BC" w14:textId="77777777" w:rsidR="00E90E49" w:rsidRPr="008B1FC5" w:rsidRDefault="003D3C45" w:rsidP="00F64C2B">
      <w:pPr>
        <w:pStyle w:val="3GPPHeader"/>
        <w:rPr>
          <w:sz w:val="22"/>
          <w:szCs w:val="22"/>
          <w:lang w:val="en-US"/>
        </w:rPr>
      </w:pPr>
      <w:r w:rsidRPr="008B1FC5">
        <w:rPr>
          <w:sz w:val="22"/>
          <w:szCs w:val="22"/>
          <w:lang w:val="en-US"/>
        </w:rPr>
        <w:t>Source:</w:t>
      </w:r>
      <w:r w:rsidR="00E90E49" w:rsidRPr="008B1FC5">
        <w:rPr>
          <w:sz w:val="22"/>
          <w:szCs w:val="22"/>
          <w:lang w:val="en-US"/>
        </w:rPr>
        <w:tab/>
      </w:r>
      <w:r w:rsidR="00F64C2B" w:rsidRPr="008B1FC5">
        <w:rPr>
          <w:sz w:val="22"/>
          <w:szCs w:val="22"/>
          <w:lang w:val="en-US"/>
        </w:rPr>
        <w:t>Ericsson</w:t>
      </w:r>
    </w:p>
    <w:p w14:paraId="1D150423" w14:textId="49AAE8AE" w:rsidR="00E90E49" w:rsidRPr="008B1FC5" w:rsidRDefault="003D3C45" w:rsidP="00311702">
      <w:pPr>
        <w:pStyle w:val="3GPPHeader"/>
        <w:rPr>
          <w:sz w:val="22"/>
          <w:szCs w:val="22"/>
          <w:lang w:val="en-US"/>
        </w:rPr>
      </w:pPr>
      <w:r w:rsidRPr="008B1FC5">
        <w:rPr>
          <w:sz w:val="22"/>
          <w:szCs w:val="22"/>
          <w:lang w:val="en-US"/>
        </w:rPr>
        <w:t>Title:</w:t>
      </w:r>
      <w:r w:rsidR="00E90E49" w:rsidRPr="008B1FC5">
        <w:rPr>
          <w:sz w:val="22"/>
          <w:szCs w:val="22"/>
          <w:lang w:val="en-US"/>
        </w:rPr>
        <w:tab/>
      </w:r>
      <w:r w:rsidR="008B13E2" w:rsidRPr="008B1FC5">
        <w:rPr>
          <w:sz w:val="22"/>
          <w:szCs w:val="22"/>
          <w:lang w:val="en-US"/>
        </w:rPr>
        <w:t>View</w:t>
      </w:r>
      <w:r w:rsidR="0030661A" w:rsidRPr="008B1FC5">
        <w:rPr>
          <w:sz w:val="22"/>
          <w:szCs w:val="22"/>
          <w:lang w:val="en-US"/>
        </w:rPr>
        <w:t>s</w:t>
      </w:r>
      <w:r w:rsidR="008B13E2" w:rsidRPr="008B1FC5">
        <w:rPr>
          <w:sz w:val="22"/>
          <w:szCs w:val="22"/>
          <w:lang w:val="en-US"/>
        </w:rPr>
        <w:t xml:space="preserve"> on </w:t>
      </w:r>
      <w:r w:rsidR="0030661A" w:rsidRPr="008B1FC5">
        <w:rPr>
          <w:sz w:val="22"/>
          <w:szCs w:val="22"/>
          <w:lang w:val="en-US"/>
        </w:rPr>
        <w:t xml:space="preserve">NR </w:t>
      </w:r>
      <w:r w:rsidR="008B13E2" w:rsidRPr="008B1FC5">
        <w:rPr>
          <w:sz w:val="22"/>
          <w:szCs w:val="22"/>
          <w:lang w:val="en-US"/>
        </w:rPr>
        <w:t>Rel-17 Sidelink Relay work item</w:t>
      </w:r>
    </w:p>
    <w:p w14:paraId="4A4C8463" w14:textId="77777777" w:rsidR="00E90E49" w:rsidRPr="008B1FC5" w:rsidRDefault="00E90E49" w:rsidP="00D546FF">
      <w:pPr>
        <w:pStyle w:val="3GPPHeader"/>
        <w:rPr>
          <w:sz w:val="22"/>
          <w:szCs w:val="22"/>
          <w:lang w:val="en-US"/>
        </w:rPr>
      </w:pPr>
      <w:r w:rsidRPr="008B1FC5">
        <w:rPr>
          <w:sz w:val="22"/>
          <w:szCs w:val="22"/>
          <w:lang w:val="en-US"/>
        </w:rPr>
        <w:t>Document for:</w:t>
      </w:r>
      <w:r w:rsidRPr="008B1FC5">
        <w:rPr>
          <w:sz w:val="22"/>
          <w:szCs w:val="22"/>
          <w:lang w:val="en-US"/>
        </w:rPr>
        <w:tab/>
        <w:t>Discussion, Decision</w:t>
      </w:r>
    </w:p>
    <w:p w14:paraId="747FA35A" w14:textId="77777777" w:rsidR="00E90E49" w:rsidRPr="008B1FC5" w:rsidRDefault="00E90E49" w:rsidP="00E90E49">
      <w:pPr>
        <w:rPr>
          <w:lang w:val="en-US"/>
        </w:rPr>
      </w:pPr>
    </w:p>
    <w:p w14:paraId="5FAAA848" w14:textId="77777777" w:rsidR="00E90E49" w:rsidRPr="008B1FC5" w:rsidRDefault="00230D18" w:rsidP="00CE0424">
      <w:pPr>
        <w:pStyle w:val="Heading1"/>
        <w:rPr>
          <w:lang w:val="en-US"/>
        </w:rPr>
      </w:pPr>
      <w:r w:rsidRPr="008B1FC5">
        <w:rPr>
          <w:lang w:val="en-US"/>
        </w:rPr>
        <w:t>1</w:t>
      </w:r>
      <w:r w:rsidRPr="008B1FC5">
        <w:rPr>
          <w:lang w:val="en-US"/>
        </w:rPr>
        <w:tab/>
      </w:r>
      <w:r w:rsidR="00E90E49" w:rsidRPr="008B1FC5">
        <w:rPr>
          <w:lang w:val="en-US"/>
        </w:rPr>
        <w:t>Introduction</w:t>
      </w:r>
    </w:p>
    <w:p w14:paraId="3106C446" w14:textId="69B8BCC7" w:rsidR="00477768" w:rsidRPr="008B1FC5" w:rsidRDefault="00E90B94" w:rsidP="00CE0424">
      <w:pPr>
        <w:pStyle w:val="BodyText"/>
        <w:rPr>
          <w:lang w:val="en-US"/>
        </w:rPr>
      </w:pPr>
      <w:r w:rsidRPr="008B1FC5">
        <w:rPr>
          <w:lang w:val="en-US"/>
        </w:rPr>
        <w:t>In</w:t>
      </w:r>
      <w:r w:rsidR="00FC7A4F" w:rsidRPr="008B1FC5">
        <w:rPr>
          <w:lang w:val="en-US"/>
        </w:rPr>
        <w:t xml:space="preserve"> this contribution we</w:t>
      </w:r>
      <w:r w:rsidR="00CD4848" w:rsidRPr="008B1FC5">
        <w:rPr>
          <w:lang w:val="en-US"/>
        </w:rPr>
        <w:t xml:space="preserve"> provide our view </w:t>
      </w:r>
      <w:r w:rsidR="004B4F10" w:rsidRPr="008B1FC5">
        <w:rPr>
          <w:lang w:val="en-US"/>
        </w:rPr>
        <w:t>on</w:t>
      </w:r>
      <w:r w:rsidR="00CD4848" w:rsidRPr="008B1FC5">
        <w:rPr>
          <w:lang w:val="en-US"/>
        </w:rPr>
        <w:t xml:space="preserve"> the </w:t>
      </w:r>
      <w:r w:rsidR="004B4F10" w:rsidRPr="008B1FC5">
        <w:rPr>
          <w:lang w:val="en-US"/>
        </w:rPr>
        <w:t xml:space="preserve">scope of </w:t>
      </w:r>
      <w:r w:rsidR="00CD4848" w:rsidRPr="008B1FC5">
        <w:rPr>
          <w:lang w:val="en-US"/>
        </w:rPr>
        <w:t>the Rel-17 Sidelink relay work item, given the outcome achieved from the study item phase a</w:t>
      </w:r>
      <w:r w:rsidR="00EF7A2F" w:rsidRPr="008B1FC5">
        <w:rPr>
          <w:lang w:val="en-US"/>
        </w:rPr>
        <w:t>s</w:t>
      </w:r>
      <w:r w:rsidR="00FC7A4F" w:rsidRPr="008B1FC5">
        <w:rPr>
          <w:lang w:val="en-US"/>
        </w:rPr>
        <w:t xml:space="preserve"> captured in the RAN2 TR 38.836 </w:t>
      </w:r>
      <w:r w:rsidRPr="008B1FC5">
        <w:rPr>
          <w:lang w:val="en-US"/>
        </w:rPr>
        <w:fldChar w:fldCharType="begin"/>
      </w:r>
      <w:r w:rsidRPr="008B1FC5">
        <w:rPr>
          <w:lang w:val="en-US"/>
        </w:rPr>
        <w:instrText xml:space="preserve"> REF _Ref60655791 \r \h </w:instrText>
      </w:r>
      <w:r w:rsidRPr="008B1FC5">
        <w:rPr>
          <w:lang w:val="en-US"/>
        </w:rPr>
      </w:r>
      <w:r w:rsidRPr="008B1FC5">
        <w:rPr>
          <w:lang w:val="en-US"/>
        </w:rPr>
        <w:fldChar w:fldCharType="separate"/>
      </w:r>
      <w:r w:rsidRPr="008B1FC5">
        <w:rPr>
          <w:lang w:val="en-US"/>
        </w:rPr>
        <w:t>[1]</w:t>
      </w:r>
      <w:r w:rsidRPr="008B1FC5">
        <w:rPr>
          <w:lang w:val="en-US"/>
        </w:rPr>
        <w:fldChar w:fldCharType="end"/>
      </w:r>
      <w:r w:rsidR="00FC7A4F" w:rsidRPr="008B1FC5">
        <w:rPr>
          <w:lang w:val="en-US"/>
        </w:rPr>
        <w:t>.</w:t>
      </w:r>
      <w:r w:rsidR="00EF7A2F" w:rsidRPr="008B1FC5">
        <w:rPr>
          <w:lang w:val="en-US"/>
        </w:rPr>
        <w:t xml:space="preserve"> We also take the amount of work needed into account.</w:t>
      </w:r>
    </w:p>
    <w:p w14:paraId="4A6B0D94" w14:textId="7CE46471" w:rsidR="007E0739" w:rsidRPr="008B1FC5" w:rsidRDefault="00230D18" w:rsidP="00CC48F1">
      <w:pPr>
        <w:pStyle w:val="Heading1"/>
        <w:rPr>
          <w:lang w:val="en-US"/>
        </w:rPr>
      </w:pPr>
      <w:bookmarkStart w:id="0" w:name="_Ref178064866"/>
      <w:r w:rsidRPr="008B1FC5">
        <w:rPr>
          <w:lang w:val="en-US"/>
        </w:rPr>
        <w:t>2</w:t>
      </w:r>
      <w:r w:rsidRPr="008B1FC5">
        <w:rPr>
          <w:lang w:val="en-US"/>
        </w:rPr>
        <w:tab/>
      </w:r>
      <w:r w:rsidR="004000E8" w:rsidRPr="008B1FC5">
        <w:rPr>
          <w:lang w:val="en-US"/>
        </w:rPr>
        <w:t>Discussion</w:t>
      </w:r>
      <w:bookmarkEnd w:id="0"/>
    </w:p>
    <w:p w14:paraId="0A11DF7B" w14:textId="75EDD232" w:rsidR="00E5467E" w:rsidRPr="008B1FC5" w:rsidRDefault="00230D18" w:rsidP="00F63950">
      <w:pPr>
        <w:pStyle w:val="Heading2"/>
        <w:rPr>
          <w:lang w:val="en-US"/>
        </w:rPr>
      </w:pPr>
      <w:r w:rsidRPr="008B1FC5">
        <w:rPr>
          <w:lang w:val="en-US"/>
        </w:rPr>
        <w:t>2.1</w:t>
      </w:r>
      <w:r w:rsidRPr="008B1FC5">
        <w:rPr>
          <w:lang w:val="en-US"/>
        </w:rPr>
        <w:tab/>
      </w:r>
      <w:r w:rsidR="00FC7A4F" w:rsidRPr="008B1FC5">
        <w:rPr>
          <w:lang w:val="en-US"/>
        </w:rPr>
        <w:t xml:space="preserve">Status </w:t>
      </w:r>
      <w:r w:rsidR="007910F6" w:rsidRPr="008B1FC5">
        <w:rPr>
          <w:lang w:val="en-US"/>
        </w:rPr>
        <w:t xml:space="preserve">and </w:t>
      </w:r>
      <w:r w:rsidR="00E5467E" w:rsidRPr="008B1FC5">
        <w:rPr>
          <w:lang w:val="en-US"/>
        </w:rPr>
        <w:t xml:space="preserve">Conclusion of the </w:t>
      </w:r>
      <w:r w:rsidR="007910F6" w:rsidRPr="008B1FC5">
        <w:rPr>
          <w:lang w:val="en-US"/>
        </w:rPr>
        <w:t xml:space="preserve">L3 sidelink relay architecture </w:t>
      </w:r>
    </w:p>
    <w:p w14:paraId="211553DB" w14:textId="6D23C341" w:rsidR="007C406C" w:rsidRPr="008B1FC5" w:rsidRDefault="007C406C" w:rsidP="007C406C">
      <w:pPr>
        <w:pStyle w:val="BodyText"/>
        <w:rPr>
          <w:lang w:val="en-US"/>
        </w:rPr>
      </w:pPr>
      <w:r w:rsidRPr="008B1FC5">
        <w:rPr>
          <w:lang w:val="en-US"/>
        </w:rPr>
        <w:t xml:space="preserve">According to TR </w:t>
      </w:r>
      <w:bookmarkStart w:id="1" w:name="_Hlk66651301"/>
      <w:r w:rsidRPr="008B1FC5">
        <w:rPr>
          <w:lang w:val="en-US"/>
        </w:rPr>
        <w:t xml:space="preserve">23.752 </w:t>
      </w:r>
      <w:r w:rsidRPr="008B1FC5">
        <w:rPr>
          <w:lang w:val="en-US"/>
        </w:rPr>
        <w:fldChar w:fldCharType="begin"/>
      </w:r>
      <w:r w:rsidRPr="008B1FC5">
        <w:rPr>
          <w:lang w:val="en-US"/>
        </w:rPr>
        <w:instrText xml:space="preserve"> REF _Ref60655801 \r \h </w:instrText>
      </w:r>
      <w:r w:rsidRPr="008B1FC5">
        <w:rPr>
          <w:lang w:val="en-US"/>
        </w:rPr>
      </w:r>
      <w:r w:rsidRPr="008B1FC5">
        <w:rPr>
          <w:lang w:val="en-US"/>
        </w:rPr>
        <w:fldChar w:fldCharType="separate"/>
      </w:r>
      <w:r w:rsidRPr="008B1FC5">
        <w:rPr>
          <w:lang w:val="en-US"/>
        </w:rPr>
        <w:t>[2]</w:t>
      </w:r>
      <w:r w:rsidRPr="008B1FC5">
        <w:rPr>
          <w:lang w:val="en-US"/>
        </w:rPr>
        <w:fldChar w:fldCharType="end"/>
      </w:r>
      <w:r w:rsidRPr="008B1FC5">
        <w:rPr>
          <w:lang w:val="en-US"/>
        </w:rPr>
        <w:t xml:space="preserve">, </w:t>
      </w:r>
      <w:bookmarkEnd w:id="1"/>
      <w:r w:rsidR="007910F6" w:rsidRPr="008B1FC5">
        <w:rPr>
          <w:lang w:val="en-US"/>
        </w:rPr>
        <w:t xml:space="preserve">SA2 concluded that </w:t>
      </w:r>
      <w:r w:rsidRPr="008B1FC5">
        <w:rPr>
          <w:lang w:val="en-US"/>
        </w:rPr>
        <w:t>the</w:t>
      </w:r>
      <w:r w:rsidR="007910F6" w:rsidRPr="008B1FC5">
        <w:rPr>
          <w:lang w:val="en-US"/>
        </w:rPr>
        <w:t xml:space="preserve">re </w:t>
      </w:r>
      <w:r w:rsidRPr="008B1FC5">
        <w:rPr>
          <w:lang w:val="en-US"/>
        </w:rPr>
        <w:t xml:space="preserve">is no showstopper </w:t>
      </w:r>
      <w:r w:rsidR="007910F6" w:rsidRPr="008B1FC5">
        <w:rPr>
          <w:lang w:val="en-US"/>
        </w:rPr>
        <w:t xml:space="preserve">for the </w:t>
      </w:r>
      <w:r w:rsidRPr="008B1FC5">
        <w:rPr>
          <w:lang w:val="en-US"/>
        </w:rPr>
        <w:t xml:space="preserve">L3 UE-to-Network and UE-to-UE solutions. This means that L3 UE-to-Network and UE-to-UE solutions </w:t>
      </w:r>
      <w:r w:rsidR="00B32921" w:rsidRPr="008B1FC5">
        <w:rPr>
          <w:lang w:val="en-US"/>
        </w:rPr>
        <w:t xml:space="preserve">meet all </w:t>
      </w:r>
      <w:r w:rsidR="00F76B6A" w:rsidRPr="008B1FC5">
        <w:rPr>
          <w:lang w:val="en-US"/>
        </w:rPr>
        <w:t xml:space="preserve">technical </w:t>
      </w:r>
      <w:r w:rsidR="00B32921" w:rsidRPr="008B1FC5">
        <w:rPr>
          <w:lang w:val="en-US"/>
        </w:rPr>
        <w:t>requirements from SA2’s point of view</w:t>
      </w:r>
      <w:r w:rsidRPr="008B1FC5">
        <w:rPr>
          <w:lang w:val="en-US"/>
        </w:rPr>
        <w:t>.</w:t>
      </w:r>
    </w:p>
    <w:p w14:paraId="247FB695" w14:textId="58B2F585" w:rsidR="00B32921" w:rsidRPr="008B1FC5" w:rsidRDefault="009A6EA2" w:rsidP="007C406C">
      <w:pPr>
        <w:pStyle w:val="BodyText"/>
        <w:rPr>
          <w:lang w:val="en-US"/>
        </w:rPr>
      </w:pPr>
      <w:r w:rsidRPr="008B1FC5">
        <w:rPr>
          <w:lang w:val="en-US"/>
        </w:rPr>
        <w:t>Also,</w:t>
      </w:r>
      <w:r w:rsidR="007C406C" w:rsidRPr="008B1FC5">
        <w:rPr>
          <w:lang w:val="en-US"/>
        </w:rPr>
        <w:t xml:space="preserve"> RAN2 </w:t>
      </w:r>
      <w:r w:rsidR="00F76B6A" w:rsidRPr="008B1FC5">
        <w:rPr>
          <w:lang w:val="en-US"/>
        </w:rPr>
        <w:t xml:space="preserve">concluded that </w:t>
      </w:r>
      <w:r w:rsidR="00B32921" w:rsidRPr="008B1FC5">
        <w:rPr>
          <w:lang w:val="en-US"/>
        </w:rPr>
        <w:t>the L3 based Relay architecture have been found feasible</w:t>
      </w:r>
      <w:r w:rsidR="00F76B6A" w:rsidRPr="008B1FC5">
        <w:rPr>
          <w:lang w:val="en-US"/>
        </w:rPr>
        <w:t xml:space="preserve">, see LS in </w:t>
      </w:r>
      <w:r w:rsidR="00F76B6A" w:rsidRPr="008B1FC5">
        <w:rPr>
          <w:lang w:val="en-US"/>
        </w:rPr>
        <w:fldChar w:fldCharType="begin"/>
      </w:r>
      <w:r w:rsidR="00F76B6A" w:rsidRPr="008B1FC5">
        <w:rPr>
          <w:lang w:val="en-US"/>
        </w:rPr>
        <w:instrText xml:space="preserve"> REF _Ref60655813 \r \h </w:instrText>
      </w:r>
      <w:r w:rsidR="00F76B6A" w:rsidRPr="008B1FC5">
        <w:rPr>
          <w:lang w:val="en-US"/>
        </w:rPr>
      </w:r>
      <w:r w:rsidR="00F76B6A" w:rsidRPr="008B1FC5">
        <w:rPr>
          <w:lang w:val="en-US"/>
        </w:rPr>
        <w:fldChar w:fldCharType="separate"/>
      </w:r>
      <w:r w:rsidR="00F76B6A" w:rsidRPr="008B1FC5">
        <w:rPr>
          <w:lang w:val="en-US"/>
        </w:rPr>
        <w:t>[3]</w:t>
      </w:r>
      <w:r w:rsidR="00F76B6A" w:rsidRPr="008B1FC5">
        <w:rPr>
          <w:lang w:val="en-US"/>
        </w:rPr>
        <w:fldChar w:fldCharType="end"/>
      </w:r>
      <w:r w:rsidR="00F76B6A" w:rsidRPr="008B1FC5">
        <w:rPr>
          <w:lang w:val="en-US"/>
        </w:rPr>
        <w:t xml:space="preserve"> and TR 38.836</w:t>
      </w:r>
      <w:r w:rsidR="00B32921" w:rsidRPr="008B1FC5">
        <w:rPr>
          <w:lang w:val="en-US"/>
        </w:rPr>
        <w:t>.</w:t>
      </w:r>
      <w:r w:rsidR="00F76B6A" w:rsidRPr="008B1FC5">
        <w:rPr>
          <w:lang w:val="en-US"/>
        </w:rPr>
        <w:t xml:space="preserve"> This means that L3 UE-to-Network and UE-to-UE solutions meet all technical requirements from RA2’s point of view. </w:t>
      </w:r>
    </w:p>
    <w:p w14:paraId="7D76D9E0" w14:textId="6F18943E" w:rsidR="007C406C" w:rsidRPr="008B1FC5" w:rsidRDefault="007C406C" w:rsidP="007C406C">
      <w:pPr>
        <w:pStyle w:val="Observation"/>
        <w:rPr>
          <w:lang w:val="en-US"/>
        </w:rPr>
      </w:pPr>
      <w:bookmarkStart w:id="2" w:name="_Toc66653945"/>
      <w:bookmarkStart w:id="3" w:name="_Toc66653975"/>
      <w:bookmarkStart w:id="4" w:name="_Toc66654462"/>
      <w:bookmarkStart w:id="5" w:name="_Toc66723868"/>
      <w:bookmarkEnd w:id="2"/>
      <w:bookmarkEnd w:id="3"/>
      <w:bookmarkEnd w:id="4"/>
      <w:r w:rsidRPr="008B1FC5">
        <w:rPr>
          <w:lang w:val="en-US"/>
        </w:rPr>
        <w:t xml:space="preserve">From both </w:t>
      </w:r>
      <w:r w:rsidR="00DA2131" w:rsidRPr="008B1FC5">
        <w:rPr>
          <w:lang w:val="en-US"/>
        </w:rPr>
        <w:t>RAN2</w:t>
      </w:r>
      <w:r w:rsidRPr="008B1FC5">
        <w:rPr>
          <w:lang w:val="en-US"/>
        </w:rPr>
        <w:t xml:space="preserve"> and </w:t>
      </w:r>
      <w:r w:rsidR="00DA2131" w:rsidRPr="008B1FC5">
        <w:rPr>
          <w:lang w:val="en-US"/>
        </w:rPr>
        <w:t>SA2</w:t>
      </w:r>
      <w:r w:rsidRPr="008B1FC5">
        <w:rPr>
          <w:lang w:val="en-US"/>
        </w:rPr>
        <w:t xml:space="preserve"> perspective, the L3 UE-to-Network and UE-to-UE solutions </w:t>
      </w:r>
      <w:r w:rsidR="00F76B6A" w:rsidRPr="008B1FC5">
        <w:rPr>
          <w:lang w:val="en-US"/>
        </w:rPr>
        <w:t>have been found feasible and meet all technical requirements</w:t>
      </w:r>
      <w:bookmarkEnd w:id="5"/>
    </w:p>
    <w:p w14:paraId="2DC0DB51" w14:textId="6481DDAF" w:rsidR="001927FA" w:rsidRPr="008B1FC5" w:rsidRDefault="00F76B6A" w:rsidP="00F76B6A">
      <w:pPr>
        <w:pStyle w:val="BodyText"/>
        <w:rPr>
          <w:lang w:val="en-US"/>
        </w:rPr>
      </w:pPr>
      <w:r w:rsidRPr="008B1FC5">
        <w:rPr>
          <w:lang w:val="en-US"/>
        </w:rPr>
        <w:t xml:space="preserve">Both SA2 and RAN2 were able to complete the study on the that L3 UE-to-Network and UE-to-UE architecture solutions and </w:t>
      </w:r>
      <w:r w:rsidR="00295EB6" w:rsidRPr="008B1FC5">
        <w:rPr>
          <w:lang w:val="en-US"/>
        </w:rPr>
        <w:t xml:space="preserve">no remaining issues </w:t>
      </w:r>
      <w:r w:rsidRPr="008B1FC5">
        <w:rPr>
          <w:lang w:val="en-US"/>
        </w:rPr>
        <w:t xml:space="preserve">were left open. Although RAN2 concluded that </w:t>
      </w:r>
      <w:r w:rsidR="001927FA" w:rsidRPr="008B1FC5">
        <w:rPr>
          <w:lang w:val="en-US"/>
        </w:rPr>
        <w:t xml:space="preserve">the </w:t>
      </w:r>
      <w:r w:rsidRPr="008B1FC5">
        <w:rPr>
          <w:lang w:val="en-US"/>
        </w:rPr>
        <w:t>standards impact of L3 relay is principally in SA</w:t>
      </w:r>
      <w:r w:rsidR="001927FA" w:rsidRPr="008B1FC5">
        <w:rPr>
          <w:lang w:val="en-US"/>
        </w:rPr>
        <w:t>, t</w:t>
      </w:r>
      <w:r w:rsidRPr="008B1FC5">
        <w:rPr>
          <w:lang w:val="en-US"/>
        </w:rPr>
        <w:t xml:space="preserve">he remaining work in SA2 is minimal as the 5G Core Network aspects are be based on the </w:t>
      </w:r>
      <w:proofErr w:type="spellStart"/>
      <w:r w:rsidRPr="008B1FC5">
        <w:rPr>
          <w:lang w:val="en-US"/>
        </w:rPr>
        <w:t>ProSe</w:t>
      </w:r>
      <w:proofErr w:type="spellEnd"/>
      <w:r w:rsidRPr="008B1FC5">
        <w:rPr>
          <w:lang w:val="en-US"/>
        </w:rPr>
        <w:t xml:space="preserve"> support in EPC. SA2’s TR 23.752 </w:t>
      </w:r>
      <w:r w:rsidRPr="008B1FC5">
        <w:rPr>
          <w:lang w:val="en-US"/>
        </w:rPr>
        <w:fldChar w:fldCharType="begin"/>
      </w:r>
      <w:r w:rsidRPr="008B1FC5">
        <w:rPr>
          <w:lang w:val="en-US"/>
        </w:rPr>
        <w:instrText xml:space="preserve"> REF _Ref60655801 \r \h </w:instrText>
      </w:r>
      <w:r w:rsidRPr="008B1FC5">
        <w:rPr>
          <w:lang w:val="en-US"/>
        </w:rPr>
      </w:r>
      <w:r w:rsidRPr="008B1FC5">
        <w:rPr>
          <w:lang w:val="en-US"/>
        </w:rPr>
        <w:fldChar w:fldCharType="separate"/>
      </w:r>
      <w:r w:rsidRPr="008B1FC5">
        <w:rPr>
          <w:lang w:val="en-US"/>
        </w:rPr>
        <w:t>[2]</w:t>
      </w:r>
      <w:r w:rsidRPr="008B1FC5">
        <w:rPr>
          <w:lang w:val="en-US"/>
        </w:rPr>
        <w:fldChar w:fldCharType="end"/>
      </w:r>
      <w:r w:rsidRPr="008B1FC5">
        <w:rPr>
          <w:lang w:val="en-US"/>
        </w:rPr>
        <w:t xml:space="preserve"> provides the corresponding solutions.</w:t>
      </w:r>
      <w:r w:rsidR="001927FA" w:rsidRPr="008B1FC5">
        <w:rPr>
          <w:lang w:val="en-US"/>
        </w:rPr>
        <w:t xml:space="preserve"> The remaining work in RAN2 is stable and limited to a few areas as can be seen in the L3-related objectives of the recent draft WID:</w:t>
      </w:r>
    </w:p>
    <w:p w14:paraId="5985A101" w14:textId="77777777" w:rsidR="001927FA" w:rsidRPr="008B1FC5" w:rsidRDefault="001927FA" w:rsidP="008B1FC5">
      <w:pPr>
        <w:pStyle w:val="BodyText"/>
        <w:numPr>
          <w:ilvl w:val="0"/>
          <w:numId w:val="24"/>
        </w:numPr>
        <w:rPr>
          <w:lang w:val="en-US"/>
        </w:rPr>
      </w:pPr>
      <w:r w:rsidRPr="008B1FC5">
        <w:rPr>
          <w:lang w:val="en-US"/>
        </w:rPr>
        <w:t>Relay discovery and (re)selection [UE-NW]</w:t>
      </w:r>
    </w:p>
    <w:p w14:paraId="767E909B" w14:textId="77777777" w:rsidR="001927FA" w:rsidRPr="008B1FC5" w:rsidRDefault="001927FA" w:rsidP="008B1FC5">
      <w:pPr>
        <w:pStyle w:val="BodyText"/>
        <w:numPr>
          <w:ilvl w:val="0"/>
          <w:numId w:val="24"/>
        </w:numPr>
        <w:rPr>
          <w:lang w:val="en-US"/>
        </w:rPr>
      </w:pPr>
      <w:r w:rsidRPr="008B1FC5">
        <w:rPr>
          <w:lang w:val="en-US"/>
        </w:rPr>
        <w:t>Relay and Remote UE authorization [UE-NW]</w:t>
      </w:r>
    </w:p>
    <w:p w14:paraId="27FA69E3" w14:textId="707E8410" w:rsidR="001927FA" w:rsidRPr="008B1FC5" w:rsidRDefault="001927FA" w:rsidP="008B1FC5">
      <w:pPr>
        <w:pStyle w:val="BodyText"/>
        <w:numPr>
          <w:ilvl w:val="0"/>
          <w:numId w:val="24"/>
        </w:numPr>
        <w:rPr>
          <w:lang w:val="en-US"/>
        </w:rPr>
      </w:pPr>
      <w:r w:rsidRPr="008B1FC5">
        <w:rPr>
          <w:lang w:val="en-US"/>
        </w:rPr>
        <w:t>Relay discovery and (re)selection [UE-UE]</w:t>
      </w:r>
    </w:p>
    <w:p w14:paraId="7A1D3A0C" w14:textId="76A1C9C7" w:rsidR="00295EB6" w:rsidRPr="008B1FC5" w:rsidRDefault="001927FA">
      <w:pPr>
        <w:pStyle w:val="BodyText"/>
        <w:rPr>
          <w:lang w:val="en-US"/>
        </w:rPr>
      </w:pPr>
      <w:r w:rsidRPr="008B1FC5">
        <w:rPr>
          <w:lang w:val="en-US"/>
        </w:rPr>
        <w:t>F</w:t>
      </w:r>
      <w:r w:rsidR="00295EB6" w:rsidRPr="008B1FC5">
        <w:rPr>
          <w:lang w:val="en-US"/>
        </w:rPr>
        <w:t xml:space="preserve">rom a RAN2 perspective, the effort for standardize L3 SL Relay </w:t>
      </w:r>
      <w:r w:rsidRPr="008B1FC5">
        <w:rPr>
          <w:lang w:val="en-US"/>
        </w:rPr>
        <w:t>can f</w:t>
      </w:r>
      <w:r w:rsidR="00295EB6" w:rsidRPr="008B1FC5">
        <w:rPr>
          <w:lang w:val="en-US"/>
        </w:rPr>
        <w:t xml:space="preserve">it within the time available </w:t>
      </w:r>
      <w:r w:rsidRPr="008B1FC5">
        <w:rPr>
          <w:lang w:val="en-US"/>
        </w:rPr>
        <w:t xml:space="preserve">in </w:t>
      </w:r>
      <w:r w:rsidR="00295EB6" w:rsidRPr="008B1FC5">
        <w:rPr>
          <w:lang w:val="en-US"/>
        </w:rPr>
        <w:t xml:space="preserve">Rel-17. </w:t>
      </w:r>
    </w:p>
    <w:p w14:paraId="5A0B2907" w14:textId="7EE53810" w:rsidR="00295EB6" w:rsidRPr="008B1FC5" w:rsidRDefault="00295EB6" w:rsidP="00295EB6">
      <w:pPr>
        <w:pStyle w:val="Observation"/>
        <w:rPr>
          <w:lang w:val="en-US"/>
        </w:rPr>
      </w:pPr>
      <w:bookmarkStart w:id="6" w:name="_Toc66723869"/>
      <w:r w:rsidRPr="008B1FC5">
        <w:rPr>
          <w:lang w:val="en-US"/>
        </w:rPr>
        <w:t>The</w:t>
      </w:r>
      <w:r w:rsidR="001927FA" w:rsidRPr="008B1FC5">
        <w:rPr>
          <w:lang w:val="en-US"/>
        </w:rPr>
        <w:t xml:space="preserve"> </w:t>
      </w:r>
      <w:r w:rsidRPr="008B1FC5">
        <w:rPr>
          <w:lang w:val="en-US"/>
        </w:rPr>
        <w:t xml:space="preserve">remaining </w:t>
      </w:r>
      <w:r w:rsidR="001927FA" w:rsidRPr="008B1FC5">
        <w:rPr>
          <w:lang w:val="en-US"/>
        </w:rPr>
        <w:t xml:space="preserve">work </w:t>
      </w:r>
      <w:r w:rsidR="00876AC5" w:rsidRPr="008B1FC5">
        <w:rPr>
          <w:lang w:val="en-US"/>
        </w:rPr>
        <w:t xml:space="preserve">on L3 SL relaying </w:t>
      </w:r>
      <w:r w:rsidR="001927FA" w:rsidRPr="008B1FC5">
        <w:rPr>
          <w:lang w:val="en-US"/>
        </w:rPr>
        <w:t xml:space="preserve">in SA2 and RAN2 is stable and limited to a few areas. </w:t>
      </w:r>
      <w:r w:rsidRPr="008B1FC5">
        <w:rPr>
          <w:lang w:val="en-US"/>
        </w:rPr>
        <w:t xml:space="preserve">L3 SL </w:t>
      </w:r>
      <w:r w:rsidR="00876AC5" w:rsidRPr="008B1FC5">
        <w:rPr>
          <w:lang w:val="en-US"/>
        </w:rPr>
        <w:t>r</w:t>
      </w:r>
      <w:r w:rsidRPr="008B1FC5">
        <w:rPr>
          <w:lang w:val="en-US"/>
        </w:rPr>
        <w:t>elay</w:t>
      </w:r>
      <w:r w:rsidR="00876AC5" w:rsidRPr="008B1FC5">
        <w:rPr>
          <w:lang w:val="en-US"/>
        </w:rPr>
        <w:t>ing</w:t>
      </w:r>
      <w:r w:rsidRPr="008B1FC5">
        <w:rPr>
          <w:lang w:val="en-US"/>
        </w:rPr>
        <w:t xml:space="preserve"> </w:t>
      </w:r>
      <w:r w:rsidR="001927FA" w:rsidRPr="008B1FC5">
        <w:rPr>
          <w:lang w:val="en-US"/>
        </w:rPr>
        <w:t xml:space="preserve">can </w:t>
      </w:r>
      <w:r w:rsidRPr="008B1FC5">
        <w:rPr>
          <w:lang w:val="en-US"/>
        </w:rPr>
        <w:t xml:space="preserve">fit within </w:t>
      </w:r>
      <w:r w:rsidR="001927FA" w:rsidRPr="008B1FC5">
        <w:rPr>
          <w:lang w:val="en-US"/>
        </w:rPr>
        <w:t xml:space="preserve">in </w:t>
      </w:r>
      <w:r w:rsidRPr="008B1FC5">
        <w:rPr>
          <w:lang w:val="en-US"/>
        </w:rPr>
        <w:t xml:space="preserve">the time available </w:t>
      </w:r>
      <w:r w:rsidR="001927FA" w:rsidRPr="008B1FC5">
        <w:rPr>
          <w:lang w:val="en-US"/>
        </w:rPr>
        <w:t>in R</w:t>
      </w:r>
      <w:r w:rsidRPr="008B1FC5">
        <w:rPr>
          <w:lang w:val="en-US"/>
        </w:rPr>
        <w:t>el-17</w:t>
      </w:r>
      <w:bookmarkEnd w:id="6"/>
    </w:p>
    <w:p w14:paraId="36965822" w14:textId="514AD320" w:rsidR="00FD1062" w:rsidRPr="008B1FC5" w:rsidRDefault="00FD1062" w:rsidP="00FD1062">
      <w:pPr>
        <w:pStyle w:val="BodyText"/>
        <w:rPr>
          <w:lang w:val="en-US"/>
        </w:rPr>
      </w:pPr>
      <w:bookmarkStart w:id="7" w:name="_Hlk66653930"/>
      <w:r w:rsidRPr="008B1FC5">
        <w:rPr>
          <w:lang w:val="en-US"/>
        </w:rPr>
        <w:t>Based on the above discussion and observations, we propose the following:</w:t>
      </w:r>
    </w:p>
    <w:p w14:paraId="40BFE1E0" w14:textId="4CBE8428" w:rsidR="00FD1062" w:rsidRPr="008B1FC5" w:rsidRDefault="00FD1062" w:rsidP="008B1FC5">
      <w:pPr>
        <w:pStyle w:val="Proposal"/>
        <w:tabs>
          <w:tab w:val="clear" w:pos="1304"/>
        </w:tabs>
        <w:ind w:left="1701" w:hanging="1701"/>
        <w:rPr>
          <w:lang w:val="en-US"/>
        </w:rPr>
      </w:pPr>
      <w:bookmarkStart w:id="8" w:name="_Toc66723874"/>
      <w:r w:rsidRPr="008B1FC5">
        <w:rPr>
          <w:lang w:val="en-US"/>
        </w:rPr>
        <w:t>L3 UE-to-Network and L3 UE-to-UE relaying should go to normative phase in Rel-17</w:t>
      </w:r>
      <w:bookmarkEnd w:id="8"/>
    </w:p>
    <w:bookmarkEnd w:id="7"/>
    <w:p w14:paraId="510AD82A" w14:textId="59D7F81D" w:rsidR="006E62A6" w:rsidRPr="008B1FC5" w:rsidRDefault="006E62A6" w:rsidP="006E62A6">
      <w:pPr>
        <w:pStyle w:val="Heading2"/>
        <w:rPr>
          <w:lang w:val="en-US"/>
        </w:rPr>
      </w:pPr>
      <w:r w:rsidRPr="008B1FC5">
        <w:rPr>
          <w:lang w:val="en-US"/>
        </w:rPr>
        <w:lastRenderedPageBreak/>
        <w:t>2.2</w:t>
      </w:r>
      <w:r w:rsidRPr="008B1FC5">
        <w:rPr>
          <w:lang w:val="en-US"/>
        </w:rPr>
        <w:tab/>
        <w:t xml:space="preserve">Status </w:t>
      </w:r>
      <w:r w:rsidR="001927FA" w:rsidRPr="008B1FC5">
        <w:rPr>
          <w:lang w:val="en-US"/>
        </w:rPr>
        <w:t xml:space="preserve">and Conclusion </w:t>
      </w:r>
      <w:r w:rsidRPr="008B1FC5">
        <w:rPr>
          <w:lang w:val="en-US"/>
        </w:rPr>
        <w:t xml:space="preserve">of </w:t>
      </w:r>
      <w:r w:rsidR="004F7EA1">
        <w:rPr>
          <w:lang w:val="en-US"/>
        </w:rPr>
        <w:t xml:space="preserve">the </w:t>
      </w:r>
      <w:r w:rsidRPr="008B1FC5">
        <w:rPr>
          <w:lang w:val="en-US"/>
        </w:rPr>
        <w:t xml:space="preserve">L2 </w:t>
      </w:r>
      <w:r w:rsidR="004F7EA1">
        <w:rPr>
          <w:lang w:val="en-US"/>
        </w:rPr>
        <w:t>sidelink r</w:t>
      </w:r>
      <w:r w:rsidRPr="008B1FC5">
        <w:rPr>
          <w:lang w:val="en-US"/>
        </w:rPr>
        <w:t>elay architecture</w:t>
      </w:r>
    </w:p>
    <w:p w14:paraId="06A434EF" w14:textId="768ECC31" w:rsidR="007910F6" w:rsidRPr="008B1FC5" w:rsidRDefault="007910F6" w:rsidP="007910F6">
      <w:pPr>
        <w:pStyle w:val="BodyText"/>
        <w:rPr>
          <w:lang w:val="en-US"/>
        </w:rPr>
      </w:pPr>
      <w:r w:rsidRPr="008B1FC5">
        <w:rPr>
          <w:lang w:val="en-US"/>
        </w:rPr>
        <w:t>Similar to the L3 Relay architecture, the latest version of the SA2 TR 23.752 stated that no showstopper has been identified by SA2 for L2 UE-to-Network and UE-to-UE solutions</w:t>
      </w:r>
      <w:r w:rsidR="001927FA" w:rsidRPr="008B1FC5">
        <w:rPr>
          <w:lang w:val="en-US"/>
        </w:rPr>
        <w:t xml:space="preserve">. </w:t>
      </w:r>
      <w:r w:rsidRPr="008B1FC5">
        <w:rPr>
          <w:lang w:val="en-US"/>
        </w:rPr>
        <w:t>A similar conclusion has also been captured in the RAN2 TR 38.836.</w:t>
      </w:r>
      <w:r w:rsidR="001927FA" w:rsidRPr="008B1FC5">
        <w:rPr>
          <w:lang w:val="en-US"/>
        </w:rPr>
        <w:t xml:space="preserve"> This means that L2 UE-to-Network and UE-to-UE solutions meet all technical requirements from both SA2’s and RAN2’s point of view.</w:t>
      </w:r>
    </w:p>
    <w:p w14:paraId="648F68E6" w14:textId="62F14248" w:rsidR="007910F6" w:rsidRPr="008B1FC5" w:rsidRDefault="007910F6" w:rsidP="007910F6">
      <w:pPr>
        <w:pStyle w:val="Observation"/>
        <w:rPr>
          <w:lang w:val="en-US"/>
        </w:rPr>
      </w:pPr>
      <w:bookmarkStart w:id="9" w:name="_Toc66723870"/>
      <w:r w:rsidRPr="008B1FC5">
        <w:rPr>
          <w:lang w:val="en-US"/>
        </w:rPr>
        <w:t>From both RAN2 and SA2 perspective</w:t>
      </w:r>
      <w:r w:rsidR="001927FA" w:rsidRPr="008B1FC5">
        <w:rPr>
          <w:lang w:val="en-US"/>
        </w:rPr>
        <w:t>, the L2 UE-to-Network and UE-to-UE solutions have been found feasible and meet all technical requirements</w:t>
      </w:r>
      <w:bookmarkEnd w:id="9"/>
    </w:p>
    <w:p w14:paraId="2DB5DEFA" w14:textId="77777777" w:rsidR="00007C3F" w:rsidRPr="008B1FC5" w:rsidRDefault="001927FA" w:rsidP="00F8747C">
      <w:pPr>
        <w:pStyle w:val="BodyText"/>
        <w:rPr>
          <w:lang w:val="en-US"/>
        </w:rPr>
      </w:pPr>
      <w:r w:rsidRPr="008B1FC5">
        <w:rPr>
          <w:lang w:val="en-US"/>
        </w:rPr>
        <w:t>Although RAN2 concluded that the standards impact of L2 relay is principally in RAN, there is impact in SA</w:t>
      </w:r>
      <w:r w:rsidR="00007C3F" w:rsidRPr="008B1FC5">
        <w:rPr>
          <w:lang w:val="en-US"/>
        </w:rPr>
        <w:t xml:space="preserve"> and SA2’s TR still has an FFS on mobility</w:t>
      </w:r>
      <w:r w:rsidRPr="008B1FC5">
        <w:rPr>
          <w:lang w:val="en-US"/>
        </w:rPr>
        <w:t>.</w:t>
      </w:r>
      <w:r w:rsidR="00007C3F" w:rsidRPr="008B1FC5">
        <w:rPr>
          <w:lang w:val="en-US"/>
        </w:rPr>
        <w:t xml:space="preserve"> </w:t>
      </w:r>
    </w:p>
    <w:p w14:paraId="255C3600" w14:textId="5E84F4F2" w:rsidR="001927FA" w:rsidRPr="008B1FC5" w:rsidRDefault="00007C3F" w:rsidP="00F8747C">
      <w:pPr>
        <w:pStyle w:val="BodyText"/>
        <w:rPr>
          <w:lang w:val="en-US"/>
        </w:rPr>
      </w:pPr>
      <w:r w:rsidRPr="008B1FC5">
        <w:rPr>
          <w:lang w:val="en-US"/>
        </w:rPr>
        <w:t xml:space="preserve">But RAN2 is right that the standards impact of L2 relay is principally in RAN2. </w:t>
      </w:r>
      <w:r w:rsidR="001927FA" w:rsidRPr="008B1FC5">
        <w:rPr>
          <w:lang w:val="en-US"/>
        </w:rPr>
        <w:t xml:space="preserve">The remaining work in RAN2 is </w:t>
      </w:r>
      <w:r w:rsidRPr="008B1FC5">
        <w:rPr>
          <w:lang w:val="en-US"/>
        </w:rPr>
        <w:t xml:space="preserve">huge </w:t>
      </w:r>
      <w:r w:rsidR="001927FA" w:rsidRPr="008B1FC5">
        <w:rPr>
          <w:lang w:val="en-US"/>
        </w:rPr>
        <w:t>as can be seen in the L</w:t>
      </w:r>
      <w:r w:rsidRPr="008B1FC5">
        <w:rPr>
          <w:lang w:val="en-US"/>
        </w:rPr>
        <w:t>2</w:t>
      </w:r>
      <w:r w:rsidR="001927FA" w:rsidRPr="008B1FC5">
        <w:rPr>
          <w:lang w:val="en-US"/>
        </w:rPr>
        <w:t>-related objectives of the recent draft WID:</w:t>
      </w:r>
    </w:p>
    <w:p w14:paraId="268237F6" w14:textId="77777777" w:rsidR="00007C3F" w:rsidRPr="008B1FC5" w:rsidRDefault="00007C3F" w:rsidP="008B1FC5">
      <w:pPr>
        <w:pStyle w:val="BodyText"/>
        <w:numPr>
          <w:ilvl w:val="0"/>
          <w:numId w:val="25"/>
        </w:numPr>
        <w:rPr>
          <w:lang w:val="en-US"/>
        </w:rPr>
      </w:pPr>
      <w:r w:rsidRPr="008B1FC5">
        <w:rPr>
          <w:lang w:val="en-US"/>
        </w:rPr>
        <w:t>Relay discovery and (re)selection [UE-NW]</w:t>
      </w:r>
    </w:p>
    <w:p w14:paraId="6CA9A8D6" w14:textId="77777777" w:rsidR="00007C3F" w:rsidRPr="008B1FC5" w:rsidRDefault="00007C3F" w:rsidP="008B1FC5">
      <w:pPr>
        <w:pStyle w:val="BodyText"/>
        <w:numPr>
          <w:ilvl w:val="0"/>
          <w:numId w:val="25"/>
        </w:numPr>
        <w:rPr>
          <w:lang w:val="en-US"/>
        </w:rPr>
      </w:pPr>
      <w:r w:rsidRPr="008B1FC5">
        <w:rPr>
          <w:lang w:val="en-US"/>
        </w:rPr>
        <w:t>Relay and Remote UE authorization [UE-NW]</w:t>
      </w:r>
    </w:p>
    <w:p w14:paraId="43BF1D17" w14:textId="77777777" w:rsidR="00007C3F" w:rsidRPr="008B1FC5" w:rsidRDefault="00007C3F" w:rsidP="008B1FC5">
      <w:pPr>
        <w:pStyle w:val="BodyText"/>
        <w:numPr>
          <w:ilvl w:val="0"/>
          <w:numId w:val="25"/>
        </w:numPr>
        <w:rPr>
          <w:lang w:val="en-US"/>
        </w:rPr>
      </w:pPr>
      <w:r w:rsidRPr="008B1FC5">
        <w:rPr>
          <w:lang w:val="en-US"/>
        </w:rPr>
        <w:t>QoS management [UE-NW]</w:t>
      </w:r>
    </w:p>
    <w:p w14:paraId="15CBE53B" w14:textId="77777777" w:rsidR="00007C3F" w:rsidRPr="008B1FC5" w:rsidRDefault="00007C3F" w:rsidP="008B1FC5">
      <w:pPr>
        <w:pStyle w:val="BodyText"/>
        <w:numPr>
          <w:ilvl w:val="0"/>
          <w:numId w:val="25"/>
        </w:numPr>
        <w:rPr>
          <w:lang w:val="en-US"/>
        </w:rPr>
      </w:pPr>
      <w:r w:rsidRPr="008B1FC5">
        <w:rPr>
          <w:lang w:val="en-US"/>
        </w:rPr>
        <w:t>Service continuity [UE-NW]</w:t>
      </w:r>
    </w:p>
    <w:p w14:paraId="4A25D529" w14:textId="77777777" w:rsidR="00007C3F" w:rsidRPr="008B1FC5" w:rsidRDefault="00007C3F" w:rsidP="008B1FC5">
      <w:pPr>
        <w:pStyle w:val="BodyText"/>
        <w:numPr>
          <w:ilvl w:val="0"/>
          <w:numId w:val="25"/>
        </w:numPr>
        <w:rPr>
          <w:lang w:val="en-US"/>
        </w:rPr>
      </w:pPr>
      <w:r w:rsidRPr="008B1FC5">
        <w:rPr>
          <w:lang w:val="en-US"/>
        </w:rPr>
        <w:t>Adaptation layer design [UE-NW]</w:t>
      </w:r>
    </w:p>
    <w:p w14:paraId="286F5FBC" w14:textId="77777777" w:rsidR="00007C3F" w:rsidRPr="008B1FC5" w:rsidRDefault="00007C3F" w:rsidP="008B1FC5">
      <w:pPr>
        <w:pStyle w:val="BodyText"/>
        <w:numPr>
          <w:ilvl w:val="0"/>
          <w:numId w:val="25"/>
        </w:numPr>
        <w:rPr>
          <w:lang w:val="en-US"/>
        </w:rPr>
      </w:pPr>
      <w:r w:rsidRPr="008B1FC5">
        <w:rPr>
          <w:lang w:val="en-US"/>
        </w:rPr>
        <w:t>Control Plane procedure design, including RRC connection management, system information delivery, paging mechanism and access control for Remote UE [UE-NW]</w:t>
      </w:r>
    </w:p>
    <w:p w14:paraId="53B880F8" w14:textId="77777777" w:rsidR="00007C3F" w:rsidRPr="008B1FC5" w:rsidRDefault="00007C3F" w:rsidP="008B1FC5">
      <w:pPr>
        <w:pStyle w:val="BodyText"/>
        <w:numPr>
          <w:ilvl w:val="0"/>
          <w:numId w:val="25"/>
        </w:numPr>
        <w:rPr>
          <w:lang w:val="en-US"/>
        </w:rPr>
      </w:pPr>
      <w:r w:rsidRPr="008B1FC5">
        <w:rPr>
          <w:lang w:val="en-US"/>
        </w:rPr>
        <w:t>Relay discovery and (re)selection [UE-UE]</w:t>
      </w:r>
    </w:p>
    <w:p w14:paraId="6838837B" w14:textId="77777777" w:rsidR="00007C3F" w:rsidRPr="008B1FC5" w:rsidRDefault="00007C3F" w:rsidP="008B1FC5">
      <w:pPr>
        <w:pStyle w:val="BodyText"/>
        <w:numPr>
          <w:ilvl w:val="0"/>
          <w:numId w:val="25"/>
        </w:numPr>
        <w:rPr>
          <w:lang w:val="en-US"/>
        </w:rPr>
      </w:pPr>
      <w:r w:rsidRPr="008B1FC5">
        <w:rPr>
          <w:lang w:val="en-US"/>
        </w:rPr>
        <w:t>Adaptation layer design [UE-UE]</w:t>
      </w:r>
    </w:p>
    <w:p w14:paraId="661E2FAA" w14:textId="5B18FA45" w:rsidR="00007C3F" w:rsidRPr="008B1FC5" w:rsidRDefault="00007C3F" w:rsidP="008B1FC5">
      <w:pPr>
        <w:pStyle w:val="BodyText"/>
        <w:numPr>
          <w:ilvl w:val="0"/>
          <w:numId w:val="25"/>
        </w:numPr>
        <w:rPr>
          <w:lang w:val="en-US"/>
        </w:rPr>
      </w:pPr>
      <w:r w:rsidRPr="008B1FC5">
        <w:rPr>
          <w:lang w:val="en-US"/>
        </w:rPr>
        <w:t>Control Plane procedure design, including connection management [UE-UE]</w:t>
      </w:r>
    </w:p>
    <w:p w14:paraId="70E9C7E5" w14:textId="77777777" w:rsidR="001927FA" w:rsidRPr="008B1FC5" w:rsidRDefault="001927FA" w:rsidP="00F8747C">
      <w:pPr>
        <w:pStyle w:val="BodyText"/>
        <w:rPr>
          <w:lang w:val="en-US"/>
        </w:rPr>
      </w:pPr>
    </w:p>
    <w:p w14:paraId="55A994D3" w14:textId="2C44B6F5" w:rsidR="00BF4040" w:rsidRPr="008B1FC5" w:rsidRDefault="00F8747C" w:rsidP="00F8747C">
      <w:pPr>
        <w:pStyle w:val="BodyText"/>
        <w:rPr>
          <w:lang w:val="en-US"/>
        </w:rPr>
      </w:pPr>
      <w:r w:rsidRPr="008B1FC5">
        <w:rPr>
          <w:lang w:val="en-US"/>
        </w:rPr>
        <w:t>When it comes to L2 Relay architectures, from RAN2 point of view the work is not completely done and there are some remaining open issues that are not concluded yet. Looking at the latest version of the TR 38.836</w:t>
      </w:r>
      <w:r w:rsidR="006A6BC4" w:rsidRPr="008B1FC5">
        <w:rPr>
          <w:lang w:val="en-US"/>
        </w:rPr>
        <w:t xml:space="preserve"> [1]</w:t>
      </w:r>
      <w:r w:rsidRPr="008B1FC5">
        <w:rPr>
          <w:lang w:val="en-US"/>
        </w:rPr>
        <w:t xml:space="preserve">, </w:t>
      </w:r>
      <w:r w:rsidR="006A6BC4" w:rsidRPr="008B1FC5">
        <w:rPr>
          <w:lang w:val="en-US"/>
        </w:rPr>
        <w:t>some of the most important</w:t>
      </w:r>
      <w:r w:rsidRPr="008B1FC5">
        <w:rPr>
          <w:lang w:val="en-US"/>
        </w:rPr>
        <w:t xml:space="preserve"> open issues </w:t>
      </w:r>
      <w:r w:rsidR="006A6BC4" w:rsidRPr="008B1FC5">
        <w:rPr>
          <w:lang w:val="en-US"/>
        </w:rPr>
        <w:t xml:space="preserve">that still need </w:t>
      </w:r>
      <w:r w:rsidRPr="008B1FC5">
        <w:rPr>
          <w:lang w:val="en-US"/>
        </w:rPr>
        <w:t xml:space="preserve">to be addressed are summarized in Table </w:t>
      </w:r>
      <w:r w:rsidR="00466540" w:rsidRPr="008B1FC5">
        <w:rPr>
          <w:lang w:val="en-US"/>
        </w:rPr>
        <w:t>1</w:t>
      </w:r>
      <w:r w:rsidRPr="008B1FC5">
        <w:rPr>
          <w:lang w:val="en-US"/>
        </w:rPr>
        <w:t>.</w:t>
      </w:r>
    </w:p>
    <w:p w14:paraId="32BAAC26" w14:textId="0046A1B4" w:rsidR="00A43007" w:rsidRPr="008B1FC5" w:rsidRDefault="00A43007" w:rsidP="00742C83">
      <w:pPr>
        <w:pStyle w:val="TF"/>
        <w:rPr>
          <w:lang w:val="en-US"/>
        </w:rPr>
      </w:pPr>
      <w:r w:rsidRPr="008B1FC5">
        <w:rPr>
          <w:lang w:val="en-US"/>
        </w:rPr>
        <w:t xml:space="preserve">Table </w:t>
      </w:r>
      <w:r w:rsidR="000D2E5D" w:rsidRPr="008B1FC5">
        <w:rPr>
          <w:lang w:val="en-US"/>
        </w:rPr>
        <w:fldChar w:fldCharType="begin"/>
      </w:r>
      <w:r w:rsidR="000D2E5D" w:rsidRPr="008B1FC5">
        <w:rPr>
          <w:lang w:val="en-US"/>
        </w:rPr>
        <w:instrText xml:space="preserve"> SEQ Table \* ARABIC </w:instrText>
      </w:r>
      <w:r w:rsidR="000D2E5D" w:rsidRPr="008B1FC5">
        <w:rPr>
          <w:lang w:val="en-US"/>
        </w:rPr>
        <w:fldChar w:fldCharType="separate"/>
      </w:r>
      <w:r w:rsidR="009865A6" w:rsidRPr="008B1FC5">
        <w:rPr>
          <w:lang w:val="en-US"/>
        </w:rPr>
        <w:t>1</w:t>
      </w:r>
      <w:r w:rsidR="000D2E5D" w:rsidRPr="008B1FC5">
        <w:rPr>
          <w:lang w:val="en-US"/>
        </w:rPr>
        <w:fldChar w:fldCharType="end"/>
      </w:r>
      <w:r w:rsidRPr="008B1FC5">
        <w:rPr>
          <w:lang w:val="en-US"/>
        </w:rPr>
        <w:t>. List of open issues for L2 relay architectures</w:t>
      </w:r>
    </w:p>
    <w:tbl>
      <w:tblPr>
        <w:tblStyle w:val="GridTable4-Accent1"/>
        <w:tblW w:w="0" w:type="auto"/>
        <w:tblLook w:val="04A0" w:firstRow="1" w:lastRow="0" w:firstColumn="1" w:lastColumn="0" w:noHBand="0" w:noVBand="1"/>
      </w:tblPr>
      <w:tblGrid>
        <w:gridCol w:w="3114"/>
        <w:gridCol w:w="6515"/>
      </w:tblGrid>
      <w:tr w:rsidR="00BF4040" w:rsidRPr="008B1FC5" w14:paraId="4B96EE84" w14:textId="77777777" w:rsidTr="001121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auto"/>
              <w:left w:val="single" w:sz="4" w:space="0" w:color="auto"/>
              <w:bottom w:val="single" w:sz="4" w:space="0" w:color="auto"/>
              <w:right w:val="single" w:sz="4" w:space="0" w:color="FFFFFF" w:themeColor="background1"/>
            </w:tcBorders>
          </w:tcPr>
          <w:p w14:paraId="35EEAD3B" w14:textId="213E83FF" w:rsidR="00BF4040" w:rsidRPr="008B1FC5" w:rsidRDefault="00BF4040" w:rsidP="00BF4040">
            <w:pPr>
              <w:pStyle w:val="BodyText"/>
              <w:jc w:val="center"/>
              <w:rPr>
                <w:lang w:val="en-US"/>
              </w:rPr>
            </w:pPr>
            <w:r w:rsidRPr="008B1FC5">
              <w:rPr>
                <w:lang w:val="en-US"/>
              </w:rPr>
              <w:t>Topic</w:t>
            </w:r>
          </w:p>
        </w:tc>
        <w:tc>
          <w:tcPr>
            <w:tcW w:w="6515" w:type="dxa"/>
            <w:tcBorders>
              <w:left w:val="single" w:sz="4" w:space="0" w:color="FFFFFF" w:themeColor="background1"/>
            </w:tcBorders>
          </w:tcPr>
          <w:p w14:paraId="20788BC6" w14:textId="34FA4C65" w:rsidR="00BF4040" w:rsidRPr="008B1FC5" w:rsidRDefault="00BF4040" w:rsidP="00BF4040">
            <w:pPr>
              <w:pStyle w:val="BodyText"/>
              <w:jc w:val="center"/>
              <w:cnfStyle w:val="100000000000" w:firstRow="1" w:lastRow="0" w:firstColumn="0" w:lastColumn="0" w:oddVBand="0" w:evenVBand="0" w:oddHBand="0" w:evenHBand="0" w:firstRowFirstColumn="0" w:firstRowLastColumn="0" w:lastRowFirstColumn="0" w:lastRowLastColumn="0"/>
              <w:rPr>
                <w:lang w:val="en-US"/>
              </w:rPr>
            </w:pPr>
            <w:r w:rsidRPr="008B1FC5">
              <w:rPr>
                <w:lang w:val="en-US"/>
              </w:rPr>
              <w:t>Remaining issues</w:t>
            </w:r>
          </w:p>
        </w:tc>
      </w:tr>
      <w:tr w:rsidR="00BF4040" w:rsidRPr="008B1FC5" w14:paraId="22B02F3A" w14:textId="77777777" w:rsidTr="001121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auto"/>
            </w:tcBorders>
          </w:tcPr>
          <w:p w14:paraId="784911A5" w14:textId="55D6DBF6" w:rsidR="00BF4040" w:rsidRPr="008B1FC5" w:rsidRDefault="00BF4040" w:rsidP="001121C6">
            <w:pPr>
              <w:pStyle w:val="BodyText"/>
              <w:jc w:val="left"/>
              <w:rPr>
                <w:lang w:val="en-US"/>
              </w:rPr>
            </w:pPr>
            <w:r w:rsidRPr="008B1FC5">
              <w:rPr>
                <w:lang w:val="en-US"/>
              </w:rPr>
              <w:t>Discovery</w:t>
            </w:r>
          </w:p>
        </w:tc>
        <w:tc>
          <w:tcPr>
            <w:tcW w:w="6515" w:type="dxa"/>
          </w:tcPr>
          <w:p w14:paraId="18C59914" w14:textId="40C9DC26" w:rsidR="00BF4040" w:rsidRPr="008B1FC5" w:rsidRDefault="00BF4040" w:rsidP="001121C6">
            <w:pPr>
              <w:pStyle w:val="BodyText"/>
              <w:jc w:val="left"/>
              <w:cnfStyle w:val="000000100000" w:firstRow="0" w:lastRow="0" w:firstColumn="0" w:lastColumn="0" w:oddVBand="0" w:evenVBand="0" w:oddHBand="1" w:evenHBand="0" w:firstRowFirstColumn="0" w:firstRowLastColumn="0" w:lastRowFirstColumn="0" w:lastRowLastColumn="0"/>
              <w:rPr>
                <w:lang w:val="en-US"/>
              </w:rPr>
            </w:pPr>
            <w:r w:rsidRPr="008B1FC5">
              <w:rPr>
                <w:color w:val="FF0000"/>
                <w:lang w:val="en-US"/>
              </w:rPr>
              <w:t>Issue 1:</w:t>
            </w:r>
            <w:r w:rsidRPr="008B1FC5">
              <w:rPr>
                <w:lang w:val="en-US"/>
              </w:rPr>
              <w:t xml:space="preserve"> For Remote UE out of coverage, it is FFS whether </w:t>
            </w:r>
            <w:r w:rsidR="00650F8D" w:rsidRPr="008B1FC5">
              <w:rPr>
                <w:lang w:val="en-US"/>
              </w:rPr>
              <w:t xml:space="preserve">the </w:t>
            </w:r>
            <w:r w:rsidRPr="008B1FC5">
              <w:rPr>
                <w:lang w:val="en-US"/>
              </w:rPr>
              <w:t xml:space="preserve">transmission of </w:t>
            </w:r>
            <w:r w:rsidR="00650F8D" w:rsidRPr="008B1FC5">
              <w:rPr>
                <w:lang w:val="en-US"/>
              </w:rPr>
              <w:t xml:space="preserve">the </w:t>
            </w:r>
            <w:r w:rsidRPr="008B1FC5">
              <w:rPr>
                <w:lang w:val="en-US"/>
              </w:rPr>
              <w:t xml:space="preserve">discovery message is based on </w:t>
            </w:r>
            <w:r w:rsidR="00650F8D" w:rsidRPr="008B1FC5">
              <w:rPr>
                <w:lang w:val="en-US"/>
              </w:rPr>
              <w:t xml:space="preserve">a </w:t>
            </w:r>
            <w:r w:rsidRPr="008B1FC5">
              <w:rPr>
                <w:lang w:val="en-US"/>
              </w:rPr>
              <w:t xml:space="preserve">configuration from </w:t>
            </w:r>
            <w:r w:rsidR="00650F8D" w:rsidRPr="008B1FC5">
              <w:rPr>
                <w:lang w:val="en-US"/>
              </w:rPr>
              <w:t xml:space="preserve">the </w:t>
            </w:r>
            <w:r w:rsidRPr="008B1FC5">
              <w:rPr>
                <w:lang w:val="en-US"/>
              </w:rPr>
              <w:t xml:space="preserve">network if the Remote UE is already connected </w:t>
            </w:r>
            <w:r w:rsidR="00650F8D" w:rsidRPr="008B1FC5">
              <w:rPr>
                <w:lang w:val="en-US"/>
              </w:rPr>
              <w:t>to</w:t>
            </w:r>
            <w:r w:rsidRPr="008B1FC5">
              <w:rPr>
                <w:lang w:val="en-US"/>
              </w:rPr>
              <w:t xml:space="preserve"> network through a Relay UE.</w:t>
            </w:r>
          </w:p>
          <w:p w14:paraId="2636E306" w14:textId="194058AC" w:rsidR="00BF4040" w:rsidRPr="008B1FC5" w:rsidRDefault="00BF4040" w:rsidP="001121C6">
            <w:pPr>
              <w:pStyle w:val="BodyText"/>
              <w:jc w:val="left"/>
              <w:cnfStyle w:val="000000100000" w:firstRow="0" w:lastRow="0" w:firstColumn="0" w:lastColumn="0" w:oddVBand="0" w:evenVBand="0" w:oddHBand="1" w:evenHBand="0" w:firstRowFirstColumn="0" w:firstRowLastColumn="0" w:lastRowFirstColumn="0" w:lastRowLastColumn="0"/>
              <w:rPr>
                <w:lang w:val="en-US"/>
              </w:rPr>
            </w:pPr>
            <w:r w:rsidRPr="008B1FC5">
              <w:rPr>
                <w:color w:val="FF0000"/>
                <w:lang w:val="en-US"/>
              </w:rPr>
              <w:t xml:space="preserve">Issue 2: </w:t>
            </w:r>
            <w:r w:rsidRPr="008B1FC5">
              <w:rPr>
                <w:lang w:val="en-US"/>
              </w:rPr>
              <w:t>For Remote UE in RRC_CONNECTED, the detail</w:t>
            </w:r>
            <w:r w:rsidR="00EE7F5E">
              <w:rPr>
                <w:lang w:val="en-US"/>
              </w:rPr>
              <w:t>s</w:t>
            </w:r>
            <w:r w:rsidRPr="008B1FC5">
              <w:rPr>
                <w:lang w:val="en-US"/>
              </w:rPr>
              <w:t xml:space="preserve"> of </w:t>
            </w:r>
            <w:r w:rsidR="000E45AE" w:rsidRPr="008B1FC5">
              <w:rPr>
                <w:lang w:val="en-US"/>
              </w:rPr>
              <w:t xml:space="preserve">the </w:t>
            </w:r>
            <w:r w:rsidRPr="008B1FC5">
              <w:rPr>
                <w:lang w:val="en-US"/>
              </w:rPr>
              <w:t xml:space="preserve">configuration provided by </w:t>
            </w:r>
            <w:r w:rsidR="000E45AE" w:rsidRPr="008B1FC5">
              <w:rPr>
                <w:lang w:val="en-US"/>
              </w:rPr>
              <w:t xml:space="preserve">the </w:t>
            </w:r>
            <w:r w:rsidRPr="008B1FC5">
              <w:rPr>
                <w:lang w:val="en-US"/>
              </w:rPr>
              <w:t>serving gNB is FFS.</w:t>
            </w:r>
          </w:p>
        </w:tc>
      </w:tr>
      <w:tr w:rsidR="00BF4040" w:rsidRPr="008B1FC5" w14:paraId="6CB8A19C" w14:textId="77777777" w:rsidTr="001121C6">
        <w:tc>
          <w:tcPr>
            <w:cnfStyle w:val="001000000000" w:firstRow="0" w:lastRow="0" w:firstColumn="1" w:lastColumn="0" w:oddVBand="0" w:evenVBand="0" w:oddHBand="0" w:evenHBand="0" w:firstRowFirstColumn="0" w:firstRowLastColumn="0" w:lastRowFirstColumn="0" w:lastRowLastColumn="0"/>
            <w:tcW w:w="3114" w:type="dxa"/>
          </w:tcPr>
          <w:p w14:paraId="5C1099F0" w14:textId="00753112" w:rsidR="00BF4040" w:rsidRPr="008B1FC5" w:rsidRDefault="00BF4040" w:rsidP="001121C6">
            <w:pPr>
              <w:pStyle w:val="BodyText"/>
              <w:jc w:val="left"/>
              <w:rPr>
                <w:lang w:val="en-US"/>
              </w:rPr>
            </w:pPr>
            <w:r w:rsidRPr="008B1FC5">
              <w:rPr>
                <w:lang w:val="en-US"/>
              </w:rPr>
              <w:t>Paging</w:t>
            </w:r>
          </w:p>
        </w:tc>
        <w:tc>
          <w:tcPr>
            <w:tcW w:w="6515" w:type="dxa"/>
          </w:tcPr>
          <w:p w14:paraId="351DFD9D" w14:textId="4A5D3F1D" w:rsidR="00BF4040" w:rsidRPr="008B1FC5" w:rsidRDefault="00BF4040" w:rsidP="001121C6">
            <w:pPr>
              <w:pStyle w:val="BodyText"/>
              <w:jc w:val="left"/>
              <w:cnfStyle w:val="000000000000" w:firstRow="0" w:lastRow="0" w:firstColumn="0" w:lastColumn="0" w:oddVBand="0" w:evenVBand="0" w:oddHBand="0" w:evenHBand="0" w:firstRowFirstColumn="0" w:firstRowLastColumn="0" w:lastRowFirstColumn="0" w:lastRowLastColumn="0"/>
              <w:rPr>
                <w:lang w:val="en-US"/>
              </w:rPr>
            </w:pPr>
            <w:r w:rsidRPr="008B1FC5">
              <w:rPr>
                <w:color w:val="FF0000"/>
                <w:lang w:val="en-US"/>
              </w:rPr>
              <w:t>Issue 1</w:t>
            </w:r>
            <w:r w:rsidRPr="008B1FC5">
              <w:rPr>
                <w:lang w:val="en-US"/>
              </w:rPr>
              <w:t xml:space="preserve">: How the remote UE performs (and if </w:t>
            </w:r>
            <w:r w:rsidR="00742C83" w:rsidRPr="008B1FC5">
              <w:rPr>
                <w:lang w:val="en-US"/>
              </w:rPr>
              <w:t xml:space="preserve">it </w:t>
            </w:r>
            <w:r w:rsidRPr="008B1FC5">
              <w:rPr>
                <w:lang w:val="en-US"/>
              </w:rPr>
              <w:t>performs) RNAU and TAU procedures is FFS.</w:t>
            </w:r>
          </w:p>
          <w:p w14:paraId="03EE6C2D" w14:textId="5C626F0F" w:rsidR="00BF4040" w:rsidRPr="008B1FC5" w:rsidRDefault="00BF4040" w:rsidP="001121C6">
            <w:pPr>
              <w:pStyle w:val="BodyText"/>
              <w:jc w:val="left"/>
              <w:cnfStyle w:val="000000000000" w:firstRow="0" w:lastRow="0" w:firstColumn="0" w:lastColumn="0" w:oddVBand="0" w:evenVBand="0" w:oddHBand="0" w:evenHBand="0" w:firstRowFirstColumn="0" w:firstRowLastColumn="0" w:lastRowFirstColumn="0" w:lastRowLastColumn="0"/>
              <w:rPr>
                <w:lang w:val="en-US"/>
              </w:rPr>
            </w:pPr>
            <w:r w:rsidRPr="008B1FC5">
              <w:rPr>
                <w:color w:val="FF0000"/>
                <w:lang w:val="en-US"/>
              </w:rPr>
              <w:t>Issue 2</w:t>
            </w:r>
            <w:r w:rsidRPr="008B1FC5">
              <w:rPr>
                <w:lang w:val="en-US"/>
              </w:rPr>
              <w:t>: The relation between paging (according to option 2) and SL DRX configuration is FFS.</w:t>
            </w:r>
          </w:p>
        </w:tc>
      </w:tr>
      <w:tr w:rsidR="00BF4040" w:rsidRPr="008B1FC5" w14:paraId="4CEA478B" w14:textId="77777777" w:rsidTr="001121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021CBE69" w14:textId="0D0BFB49" w:rsidR="00BF4040" w:rsidRPr="008B1FC5" w:rsidRDefault="00BF4040" w:rsidP="001121C6">
            <w:pPr>
              <w:pStyle w:val="BodyText"/>
              <w:jc w:val="left"/>
              <w:rPr>
                <w:lang w:val="en-US"/>
              </w:rPr>
            </w:pPr>
            <w:r w:rsidRPr="008B1FC5">
              <w:rPr>
                <w:lang w:val="en-US"/>
              </w:rPr>
              <w:t>Inter-gNB service continuity</w:t>
            </w:r>
          </w:p>
        </w:tc>
        <w:tc>
          <w:tcPr>
            <w:tcW w:w="6515" w:type="dxa"/>
          </w:tcPr>
          <w:p w14:paraId="374D1D5A" w14:textId="77777777" w:rsidR="00BF4040" w:rsidRPr="008B1FC5" w:rsidRDefault="00BF4040" w:rsidP="001121C6">
            <w:pPr>
              <w:pStyle w:val="BodyText"/>
              <w:jc w:val="left"/>
              <w:cnfStyle w:val="000000100000" w:firstRow="0" w:lastRow="0" w:firstColumn="0" w:lastColumn="0" w:oddVBand="0" w:evenVBand="0" w:oddHBand="1" w:evenHBand="0" w:firstRowFirstColumn="0" w:firstRowLastColumn="0" w:lastRowFirstColumn="0" w:lastRowLastColumn="0"/>
              <w:rPr>
                <w:lang w:val="en-US"/>
              </w:rPr>
            </w:pPr>
            <w:r w:rsidRPr="008B1FC5">
              <w:rPr>
                <w:color w:val="FF0000"/>
                <w:lang w:val="en-US"/>
              </w:rPr>
              <w:t>Issue 1</w:t>
            </w:r>
            <w:r w:rsidRPr="008B1FC5">
              <w:rPr>
                <w:lang w:val="en-US"/>
              </w:rPr>
              <w:t xml:space="preserve">: For the inter-gNB cases, potential different parts on RAN2 </w:t>
            </w:r>
            <w:proofErr w:type="spellStart"/>
            <w:r w:rsidRPr="008B1FC5">
              <w:rPr>
                <w:lang w:val="en-US"/>
              </w:rPr>
              <w:t>Uu</w:t>
            </w:r>
            <w:proofErr w:type="spellEnd"/>
            <w:r w:rsidRPr="008B1FC5">
              <w:rPr>
                <w:lang w:val="en-US"/>
              </w:rPr>
              <w:t xml:space="preserve"> interface </w:t>
            </w:r>
            <w:r w:rsidR="00B564CF" w:rsidRPr="008B1FC5">
              <w:rPr>
                <w:lang w:val="en-US"/>
              </w:rPr>
              <w:t xml:space="preserve">and in RAN3 are not clear and need to be studied in a possible </w:t>
            </w:r>
            <w:r w:rsidRPr="008B1FC5">
              <w:rPr>
                <w:lang w:val="en-US"/>
              </w:rPr>
              <w:t>WI phase.</w:t>
            </w:r>
          </w:p>
          <w:p w14:paraId="23C16271" w14:textId="10F561BA" w:rsidR="00B564CF" w:rsidRPr="008B1FC5" w:rsidRDefault="00B564CF" w:rsidP="001121C6">
            <w:pPr>
              <w:pStyle w:val="BodyText"/>
              <w:jc w:val="left"/>
              <w:cnfStyle w:val="000000100000" w:firstRow="0" w:lastRow="0" w:firstColumn="0" w:lastColumn="0" w:oddVBand="0" w:evenVBand="0" w:oddHBand="1" w:evenHBand="0" w:firstRowFirstColumn="0" w:firstRowLastColumn="0" w:lastRowFirstColumn="0" w:lastRowLastColumn="0"/>
              <w:rPr>
                <w:lang w:val="en-US"/>
              </w:rPr>
            </w:pPr>
            <w:r w:rsidRPr="008B1FC5">
              <w:rPr>
                <w:color w:val="FF0000"/>
                <w:lang w:val="en-US"/>
              </w:rPr>
              <w:t>Issue 2</w:t>
            </w:r>
            <w:r w:rsidRPr="008B1FC5">
              <w:rPr>
                <w:lang w:val="en-US"/>
              </w:rPr>
              <w:t xml:space="preserve">: How </w:t>
            </w:r>
            <w:r w:rsidR="002F6E3C" w:rsidRPr="008B1FC5">
              <w:rPr>
                <w:lang w:val="en-US"/>
              </w:rPr>
              <w:t xml:space="preserve">the </w:t>
            </w:r>
            <w:r w:rsidRPr="008B1FC5">
              <w:rPr>
                <w:lang w:val="en-US"/>
              </w:rPr>
              <w:t>data path switch is performed is not clear and need to be studied in the WI phase.</w:t>
            </w:r>
          </w:p>
        </w:tc>
      </w:tr>
      <w:tr w:rsidR="00BF4040" w:rsidRPr="008B1FC5" w14:paraId="3091EC7A" w14:textId="77777777" w:rsidTr="001121C6">
        <w:tc>
          <w:tcPr>
            <w:cnfStyle w:val="001000000000" w:firstRow="0" w:lastRow="0" w:firstColumn="1" w:lastColumn="0" w:oddVBand="0" w:evenVBand="0" w:oddHBand="0" w:evenHBand="0" w:firstRowFirstColumn="0" w:firstRowLastColumn="0" w:lastRowFirstColumn="0" w:lastRowLastColumn="0"/>
            <w:tcW w:w="3114" w:type="dxa"/>
          </w:tcPr>
          <w:p w14:paraId="52C77CB5" w14:textId="1FE15981" w:rsidR="00BF4040" w:rsidRPr="008B1FC5" w:rsidRDefault="00B564CF" w:rsidP="001121C6">
            <w:pPr>
              <w:pStyle w:val="BodyText"/>
              <w:jc w:val="left"/>
              <w:rPr>
                <w:lang w:val="en-US"/>
              </w:rPr>
            </w:pPr>
            <w:r w:rsidRPr="008B1FC5">
              <w:rPr>
                <w:lang w:val="en-US"/>
              </w:rPr>
              <w:t>Measurement framework for SL Relay</w:t>
            </w:r>
          </w:p>
        </w:tc>
        <w:tc>
          <w:tcPr>
            <w:tcW w:w="6515" w:type="dxa"/>
          </w:tcPr>
          <w:p w14:paraId="1C4DC0E4" w14:textId="576CD17E" w:rsidR="00BF4040" w:rsidRPr="008B1FC5" w:rsidRDefault="00B564CF" w:rsidP="001121C6">
            <w:pPr>
              <w:pStyle w:val="BodyText"/>
              <w:jc w:val="left"/>
              <w:cnfStyle w:val="000000000000" w:firstRow="0" w:lastRow="0" w:firstColumn="0" w:lastColumn="0" w:oddVBand="0" w:evenVBand="0" w:oddHBand="0" w:evenHBand="0" w:firstRowFirstColumn="0" w:firstRowLastColumn="0" w:lastRowFirstColumn="0" w:lastRowLastColumn="0"/>
              <w:rPr>
                <w:lang w:val="en-US"/>
              </w:rPr>
            </w:pPr>
            <w:r w:rsidRPr="008B1FC5">
              <w:rPr>
                <w:color w:val="FF0000"/>
                <w:lang w:val="en-US"/>
              </w:rPr>
              <w:t>Issue 1</w:t>
            </w:r>
            <w:r w:rsidRPr="008B1FC5">
              <w:rPr>
                <w:lang w:val="en-US"/>
              </w:rPr>
              <w:t xml:space="preserve">: How measurements are configured for the </w:t>
            </w:r>
            <w:r w:rsidR="002F6E3C" w:rsidRPr="008B1FC5">
              <w:rPr>
                <w:lang w:val="en-US"/>
              </w:rPr>
              <w:t>R</w:t>
            </w:r>
            <w:r w:rsidRPr="008B1FC5">
              <w:rPr>
                <w:lang w:val="en-US"/>
              </w:rPr>
              <w:t xml:space="preserve">emote UE and </w:t>
            </w:r>
            <w:r w:rsidR="002F6E3C" w:rsidRPr="008B1FC5">
              <w:rPr>
                <w:lang w:val="en-US"/>
              </w:rPr>
              <w:t>R</w:t>
            </w:r>
            <w:r w:rsidRPr="008B1FC5">
              <w:rPr>
                <w:lang w:val="en-US"/>
              </w:rPr>
              <w:t xml:space="preserve">elay UE has not been discussed at all and </w:t>
            </w:r>
            <w:r w:rsidR="0049498F" w:rsidRPr="008B1FC5">
              <w:rPr>
                <w:lang w:val="en-US"/>
              </w:rPr>
              <w:t xml:space="preserve">it </w:t>
            </w:r>
            <w:r w:rsidRPr="008B1FC5">
              <w:rPr>
                <w:lang w:val="en-US"/>
              </w:rPr>
              <w:t>is not clear how the configuration is done and what the UEs should measure.</w:t>
            </w:r>
          </w:p>
          <w:p w14:paraId="352B0CD4" w14:textId="7114FA69" w:rsidR="00B564CF" w:rsidRPr="008B1FC5" w:rsidRDefault="00B564CF" w:rsidP="001121C6">
            <w:pPr>
              <w:pStyle w:val="BodyText"/>
              <w:jc w:val="left"/>
              <w:cnfStyle w:val="000000000000" w:firstRow="0" w:lastRow="0" w:firstColumn="0" w:lastColumn="0" w:oddVBand="0" w:evenVBand="0" w:oddHBand="0" w:evenHBand="0" w:firstRowFirstColumn="0" w:firstRowLastColumn="0" w:lastRowFirstColumn="0" w:lastRowLastColumn="0"/>
              <w:rPr>
                <w:lang w:val="en-US"/>
              </w:rPr>
            </w:pPr>
            <w:r w:rsidRPr="008B1FC5">
              <w:rPr>
                <w:color w:val="FF0000"/>
                <w:lang w:val="en-US"/>
              </w:rPr>
              <w:lastRenderedPageBreak/>
              <w:t>Issue 2</w:t>
            </w:r>
            <w:r w:rsidRPr="008B1FC5">
              <w:rPr>
                <w:lang w:val="en-US"/>
              </w:rPr>
              <w:t>: Whether measurement gaps over SL PC5 may be needed to perform discovery and cell (re)selection</w:t>
            </w:r>
            <w:r w:rsidR="00655627" w:rsidRPr="008B1FC5">
              <w:rPr>
                <w:lang w:val="en-US"/>
              </w:rPr>
              <w:t>,</w:t>
            </w:r>
            <w:r w:rsidRPr="008B1FC5">
              <w:rPr>
                <w:lang w:val="en-US"/>
              </w:rPr>
              <w:t xml:space="preserve"> but since no discussion took place this is not clear.</w:t>
            </w:r>
          </w:p>
          <w:p w14:paraId="4A080418" w14:textId="244D1C25" w:rsidR="00B564CF" w:rsidRPr="008B1FC5" w:rsidRDefault="00B564CF" w:rsidP="001121C6">
            <w:pPr>
              <w:pStyle w:val="BodyText"/>
              <w:jc w:val="left"/>
              <w:cnfStyle w:val="000000000000" w:firstRow="0" w:lastRow="0" w:firstColumn="0" w:lastColumn="0" w:oddVBand="0" w:evenVBand="0" w:oddHBand="0" w:evenHBand="0" w:firstRowFirstColumn="0" w:firstRowLastColumn="0" w:lastRowFirstColumn="0" w:lastRowLastColumn="0"/>
              <w:rPr>
                <w:lang w:val="en-US"/>
              </w:rPr>
            </w:pPr>
            <w:r w:rsidRPr="008B1FC5">
              <w:rPr>
                <w:color w:val="FF0000"/>
                <w:lang w:val="en-US"/>
              </w:rPr>
              <w:t>Issue 3</w:t>
            </w:r>
            <w:r w:rsidRPr="008B1FC5">
              <w:rPr>
                <w:lang w:val="en-US"/>
              </w:rPr>
              <w:t xml:space="preserve">: </w:t>
            </w:r>
            <w:r w:rsidR="00655627" w:rsidRPr="008B1FC5">
              <w:rPr>
                <w:lang w:val="en-US"/>
              </w:rPr>
              <w:t>T</w:t>
            </w:r>
            <w:r w:rsidRPr="008B1FC5">
              <w:rPr>
                <w:lang w:val="en-US"/>
              </w:rPr>
              <w:t xml:space="preserve">he relation between </w:t>
            </w:r>
            <w:proofErr w:type="spellStart"/>
            <w:r w:rsidRPr="008B1FC5">
              <w:rPr>
                <w:lang w:val="en-US"/>
              </w:rPr>
              <w:t>Uu</w:t>
            </w:r>
            <w:proofErr w:type="spellEnd"/>
            <w:r w:rsidRPr="008B1FC5">
              <w:rPr>
                <w:lang w:val="en-US"/>
              </w:rPr>
              <w:t xml:space="preserve"> and PC5 measurements is not clear.</w:t>
            </w:r>
          </w:p>
        </w:tc>
      </w:tr>
    </w:tbl>
    <w:p w14:paraId="7CA72C28" w14:textId="77777777" w:rsidR="00BF4040" w:rsidRPr="008B1FC5" w:rsidRDefault="00BF4040" w:rsidP="0005443D">
      <w:pPr>
        <w:pStyle w:val="Observation"/>
        <w:numPr>
          <w:ilvl w:val="0"/>
          <w:numId w:val="0"/>
        </w:numPr>
        <w:rPr>
          <w:lang w:val="en-US"/>
        </w:rPr>
      </w:pPr>
    </w:p>
    <w:p w14:paraId="07332FE8" w14:textId="3EC8F7D1" w:rsidR="00C53A5B" w:rsidRPr="008B1FC5" w:rsidRDefault="00C53A5B" w:rsidP="00C53A5B">
      <w:pPr>
        <w:pStyle w:val="BodyText"/>
        <w:rPr>
          <w:lang w:val="en-US"/>
        </w:rPr>
      </w:pPr>
      <w:r w:rsidRPr="008B1FC5">
        <w:rPr>
          <w:lang w:val="en-US"/>
        </w:rPr>
        <w:t>According to the list of open issue</w:t>
      </w:r>
      <w:r w:rsidR="00DC29DA">
        <w:rPr>
          <w:lang w:val="en-US"/>
        </w:rPr>
        <w:t>s</w:t>
      </w:r>
      <w:r w:rsidRPr="008B1FC5">
        <w:rPr>
          <w:lang w:val="en-US"/>
        </w:rPr>
        <w:t xml:space="preserve"> that still needs to be solved, it is clear that the study of the L2 relay architectures is not yet complete from a RAN2 perspective and there are many important aspects that have not been addressed yet or postponed to a possible normative phase. </w:t>
      </w:r>
    </w:p>
    <w:p w14:paraId="51C1965F" w14:textId="77777777" w:rsidR="00C53A5B" w:rsidRPr="008B1FC5" w:rsidRDefault="00C53A5B" w:rsidP="00C53A5B">
      <w:pPr>
        <w:pStyle w:val="BodyText"/>
        <w:rPr>
          <w:lang w:val="en-US"/>
        </w:rPr>
      </w:pPr>
      <w:r w:rsidRPr="008B1FC5">
        <w:rPr>
          <w:lang w:val="en-US"/>
        </w:rPr>
        <w:t>A further aspect that should not be overlooked is that the L2 architecture for SL relay is much more complex (from a RAN2 perspective) than the L3 one. This is also highlighted in the Table 2 below:</w:t>
      </w:r>
    </w:p>
    <w:p w14:paraId="0AB2921B" w14:textId="77777777" w:rsidR="00C53A5B" w:rsidRPr="008B1FC5" w:rsidRDefault="00C53A5B" w:rsidP="00C53A5B">
      <w:pPr>
        <w:pStyle w:val="TF"/>
        <w:rPr>
          <w:lang w:val="en-US"/>
        </w:rPr>
      </w:pPr>
      <w:r w:rsidRPr="008B1FC5">
        <w:rPr>
          <w:lang w:val="en-US"/>
        </w:rPr>
        <w:t xml:space="preserve">Table </w:t>
      </w:r>
      <w:r w:rsidR="00900862" w:rsidRPr="008B1FC5">
        <w:rPr>
          <w:lang w:val="en-US"/>
        </w:rPr>
        <w:fldChar w:fldCharType="begin"/>
      </w:r>
      <w:r w:rsidR="00900862" w:rsidRPr="008B1FC5">
        <w:rPr>
          <w:lang w:val="en-US"/>
        </w:rPr>
        <w:instrText xml:space="preserve"> SEQ Table \* ARABIC </w:instrText>
      </w:r>
      <w:r w:rsidR="00900862" w:rsidRPr="008B1FC5">
        <w:rPr>
          <w:lang w:val="en-US"/>
        </w:rPr>
        <w:fldChar w:fldCharType="separate"/>
      </w:r>
      <w:r w:rsidRPr="008B1FC5">
        <w:rPr>
          <w:lang w:val="en-US"/>
        </w:rPr>
        <w:t>2</w:t>
      </w:r>
      <w:r w:rsidR="00900862" w:rsidRPr="008B1FC5">
        <w:rPr>
          <w:lang w:val="en-US"/>
        </w:rPr>
        <w:fldChar w:fldCharType="end"/>
      </w:r>
      <w:r w:rsidRPr="008B1FC5">
        <w:rPr>
          <w:lang w:val="en-US"/>
        </w:rPr>
        <w:t xml:space="preserve">. </w:t>
      </w:r>
      <w:r w:rsidRPr="008B1FC5">
        <w:rPr>
          <w:bCs/>
          <w:lang w:val="en-US"/>
        </w:rPr>
        <w:t>RAN2 impact of L2 aspects</w:t>
      </w:r>
    </w:p>
    <w:tbl>
      <w:tblPr>
        <w:tblStyle w:val="GridTable4-Accent1"/>
        <w:tblW w:w="0" w:type="auto"/>
        <w:jc w:val="center"/>
        <w:tblLook w:val="04A0" w:firstRow="1" w:lastRow="0" w:firstColumn="1" w:lastColumn="0" w:noHBand="0" w:noVBand="1"/>
      </w:tblPr>
      <w:tblGrid>
        <w:gridCol w:w="3055"/>
        <w:gridCol w:w="3834"/>
      </w:tblGrid>
      <w:tr w:rsidR="00C53A5B" w:rsidRPr="008B1FC5" w14:paraId="2ACD0B5A" w14:textId="77777777" w:rsidTr="00E6206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55" w:type="dxa"/>
          </w:tcPr>
          <w:p w14:paraId="7F9BD63E" w14:textId="77777777" w:rsidR="00C53A5B" w:rsidRPr="008B1FC5" w:rsidRDefault="00C53A5B" w:rsidP="00E6206A">
            <w:pPr>
              <w:pStyle w:val="BodyText"/>
              <w:jc w:val="center"/>
              <w:rPr>
                <w:lang w:val="en-US"/>
              </w:rPr>
            </w:pPr>
            <w:r w:rsidRPr="008B1FC5">
              <w:rPr>
                <w:lang w:val="en-US"/>
              </w:rPr>
              <w:t>L2 aspect</w:t>
            </w:r>
          </w:p>
        </w:tc>
        <w:tc>
          <w:tcPr>
            <w:tcW w:w="3834" w:type="dxa"/>
          </w:tcPr>
          <w:p w14:paraId="187710D2" w14:textId="77777777" w:rsidR="00C53A5B" w:rsidRPr="008B1FC5" w:rsidRDefault="00C53A5B" w:rsidP="00E6206A">
            <w:pPr>
              <w:pStyle w:val="BodyText"/>
              <w:jc w:val="center"/>
              <w:cnfStyle w:val="100000000000" w:firstRow="1" w:lastRow="0" w:firstColumn="0" w:lastColumn="0" w:oddVBand="0" w:evenVBand="0" w:oddHBand="0" w:evenHBand="0" w:firstRowFirstColumn="0" w:firstRowLastColumn="0" w:lastRowFirstColumn="0" w:lastRowLastColumn="0"/>
              <w:rPr>
                <w:lang w:val="en-US"/>
              </w:rPr>
            </w:pPr>
            <w:r w:rsidRPr="008B1FC5">
              <w:rPr>
                <w:lang w:val="en-US"/>
              </w:rPr>
              <w:t>Potential RAN2 impact</w:t>
            </w:r>
          </w:p>
        </w:tc>
      </w:tr>
      <w:tr w:rsidR="00C53A5B" w:rsidRPr="008B1FC5" w14:paraId="316C709B" w14:textId="77777777" w:rsidTr="00E6206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55" w:type="dxa"/>
          </w:tcPr>
          <w:p w14:paraId="173944FA" w14:textId="77777777" w:rsidR="00C53A5B" w:rsidRPr="008B1FC5" w:rsidRDefault="00C53A5B" w:rsidP="00E6206A">
            <w:pPr>
              <w:pStyle w:val="BodyText"/>
              <w:jc w:val="center"/>
              <w:rPr>
                <w:lang w:val="en-US"/>
              </w:rPr>
            </w:pPr>
            <w:r w:rsidRPr="008B1FC5">
              <w:rPr>
                <w:lang w:val="en-US"/>
              </w:rPr>
              <w:t>Adaptation layer</w:t>
            </w:r>
          </w:p>
        </w:tc>
        <w:tc>
          <w:tcPr>
            <w:tcW w:w="3834" w:type="dxa"/>
          </w:tcPr>
          <w:p w14:paraId="0B17F707" w14:textId="77777777" w:rsidR="00C53A5B" w:rsidRPr="008B1FC5" w:rsidRDefault="00C53A5B" w:rsidP="00E6206A">
            <w:pPr>
              <w:pStyle w:val="BodyText"/>
              <w:jc w:val="center"/>
              <w:cnfStyle w:val="000000100000" w:firstRow="0" w:lastRow="0" w:firstColumn="0" w:lastColumn="0" w:oddVBand="0" w:evenVBand="0" w:oddHBand="1" w:evenHBand="0" w:firstRowFirstColumn="0" w:firstRowLastColumn="0" w:lastRowFirstColumn="0" w:lastRowLastColumn="0"/>
              <w:rPr>
                <w:lang w:val="en-US"/>
              </w:rPr>
            </w:pPr>
            <w:r w:rsidRPr="008B1FC5">
              <w:rPr>
                <w:lang w:val="en-US"/>
              </w:rPr>
              <w:t>big</w:t>
            </w:r>
          </w:p>
        </w:tc>
      </w:tr>
      <w:tr w:rsidR="00C53A5B" w:rsidRPr="008B1FC5" w14:paraId="6416FE83" w14:textId="77777777" w:rsidTr="00E6206A">
        <w:trPr>
          <w:jc w:val="center"/>
        </w:trPr>
        <w:tc>
          <w:tcPr>
            <w:cnfStyle w:val="001000000000" w:firstRow="0" w:lastRow="0" w:firstColumn="1" w:lastColumn="0" w:oddVBand="0" w:evenVBand="0" w:oddHBand="0" w:evenHBand="0" w:firstRowFirstColumn="0" w:firstRowLastColumn="0" w:lastRowFirstColumn="0" w:lastRowLastColumn="0"/>
            <w:tcW w:w="3055" w:type="dxa"/>
          </w:tcPr>
          <w:p w14:paraId="2828B277" w14:textId="77777777" w:rsidR="00C53A5B" w:rsidRPr="008B1FC5" w:rsidRDefault="00C53A5B" w:rsidP="00E6206A">
            <w:pPr>
              <w:pStyle w:val="BodyText"/>
              <w:jc w:val="center"/>
              <w:rPr>
                <w:lang w:val="en-US"/>
              </w:rPr>
            </w:pPr>
            <w:r w:rsidRPr="008B1FC5">
              <w:rPr>
                <w:lang w:val="en-US"/>
              </w:rPr>
              <w:t>Resource allocation</w:t>
            </w:r>
          </w:p>
        </w:tc>
        <w:tc>
          <w:tcPr>
            <w:tcW w:w="3834" w:type="dxa"/>
          </w:tcPr>
          <w:p w14:paraId="3C5355FF" w14:textId="77777777" w:rsidR="00C53A5B" w:rsidRPr="008B1FC5" w:rsidRDefault="00C53A5B" w:rsidP="00E6206A">
            <w:pPr>
              <w:pStyle w:val="BodyText"/>
              <w:jc w:val="center"/>
              <w:cnfStyle w:val="000000000000" w:firstRow="0" w:lastRow="0" w:firstColumn="0" w:lastColumn="0" w:oddVBand="0" w:evenVBand="0" w:oddHBand="0" w:evenHBand="0" w:firstRowFirstColumn="0" w:firstRowLastColumn="0" w:lastRowFirstColumn="0" w:lastRowLastColumn="0"/>
              <w:rPr>
                <w:lang w:val="en-US"/>
              </w:rPr>
            </w:pPr>
            <w:r w:rsidRPr="008B1FC5">
              <w:rPr>
                <w:lang w:val="en-US"/>
              </w:rPr>
              <w:t>medium</w:t>
            </w:r>
          </w:p>
        </w:tc>
      </w:tr>
      <w:tr w:rsidR="00C53A5B" w:rsidRPr="008B1FC5" w14:paraId="34B3C644" w14:textId="77777777" w:rsidTr="00E6206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55" w:type="dxa"/>
          </w:tcPr>
          <w:p w14:paraId="612ED07D" w14:textId="77777777" w:rsidR="00C53A5B" w:rsidRPr="008B1FC5" w:rsidRDefault="00C53A5B" w:rsidP="00E6206A">
            <w:pPr>
              <w:pStyle w:val="BodyText"/>
              <w:jc w:val="center"/>
              <w:rPr>
                <w:lang w:val="en-US"/>
              </w:rPr>
            </w:pPr>
            <w:r w:rsidRPr="008B1FC5">
              <w:rPr>
                <w:lang w:val="en-US"/>
              </w:rPr>
              <w:t>Paging</w:t>
            </w:r>
          </w:p>
        </w:tc>
        <w:tc>
          <w:tcPr>
            <w:tcW w:w="3834" w:type="dxa"/>
          </w:tcPr>
          <w:p w14:paraId="5C0130A3" w14:textId="77777777" w:rsidR="00C53A5B" w:rsidRPr="008B1FC5" w:rsidRDefault="00C53A5B" w:rsidP="00E6206A">
            <w:pPr>
              <w:pStyle w:val="BodyText"/>
              <w:jc w:val="center"/>
              <w:cnfStyle w:val="000000100000" w:firstRow="0" w:lastRow="0" w:firstColumn="0" w:lastColumn="0" w:oddVBand="0" w:evenVBand="0" w:oddHBand="1" w:evenHBand="0" w:firstRowFirstColumn="0" w:firstRowLastColumn="0" w:lastRowFirstColumn="0" w:lastRowLastColumn="0"/>
              <w:rPr>
                <w:lang w:val="en-US"/>
              </w:rPr>
            </w:pPr>
            <w:r w:rsidRPr="008B1FC5">
              <w:rPr>
                <w:lang w:val="en-US"/>
              </w:rPr>
              <w:t>big</w:t>
            </w:r>
          </w:p>
        </w:tc>
      </w:tr>
      <w:tr w:rsidR="00C53A5B" w:rsidRPr="008B1FC5" w14:paraId="6AC05808" w14:textId="77777777" w:rsidTr="00E6206A">
        <w:trPr>
          <w:jc w:val="center"/>
        </w:trPr>
        <w:tc>
          <w:tcPr>
            <w:cnfStyle w:val="001000000000" w:firstRow="0" w:lastRow="0" w:firstColumn="1" w:lastColumn="0" w:oddVBand="0" w:evenVBand="0" w:oddHBand="0" w:evenHBand="0" w:firstRowFirstColumn="0" w:firstRowLastColumn="0" w:lastRowFirstColumn="0" w:lastRowLastColumn="0"/>
            <w:tcW w:w="3055" w:type="dxa"/>
          </w:tcPr>
          <w:p w14:paraId="6FC9EB81" w14:textId="77777777" w:rsidR="00C53A5B" w:rsidRPr="008B1FC5" w:rsidRDefault="00C53A5B" w:rsidP="00E6206A">
            <w:pPr>
              <w:pStyle w:val="BodyText"/>
              <w:jc w:val="center"/>
              <w:rPr>
                <w:lang w:val="en-US"/>
              </w:rPr>
            </w:pPr>
            <w:r w:rsidRPr="008B1FC5">
              <w:rPr>
                <w:lang w:val="en-US"/>
              </w:rPr>
              <w:t>System information</w:t>
            </w:r>
          </w:p>
        </w:tc>
        <w:tc>
          <w:tcPr>
            <w:tcW w:w="3834" w:type="dxa"/>
          </w:tcPr>
          <w:p w14:paraId="305C94AC" w14:textId="77777777" w:rsidR="00C53A5B" w:rsidRPr="008B1FC5" w:rsidRDefault="00C53A5B" w:rsidP="00E6206A">
            <w:pPr>
              <w:pStyle w:val="BodyText"/>
              <w:jc w:val="center"/>
              <w:cnfStyle w:val="000000000000" w:firstRow="0" w:lastRow="0" w:firstColumn="0" w:lastColumn="0" w:oddVBand="0" w:evenVBand="0" w:oddHBand="0" w:evenHBand="0" w:firstRowFirstColumn="0" w:firstRowLastColumn="0" w:lastRowFirstColumn="0" w:lastRowLastColumn="0"/>
              <w:rPr>
                <w:lang w:val="en-US"/>
              </w:rPr>
            </w:pPr>
            <w:r w:rsidRPr="008B1FC5">
              <w:rPr>
                <w:lang w:val="en-US"/>
              </w:rPr>
              <w:t>big</w:t>
            </w:r>
          </w:p>
        </w:tc>
      </w:tr>
      <w:tr w:rsidR="00C53A5B" w:rsidRPr="008B1FC5" w14:paraId="31D5A80B" w14:textId="77777777" w:rsidTr="00E6206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55" w:type="dxa"/>
          </w:tcPr>
          <w:p w14:paraId="6FFE2B08" w14:textId="77777777" w:rsidR="00C53A5B" w:rsidRPr="008B1FC5" w:rsidRDefault="00C53A5B" w:rsidP="00E6206A">
            <w:pPr>
              <w:pStyle w:val="BodyText"/>
              <w:jc w:val="center"/>
              <w:rPr>
                <w:lang w:val="en-US"/>
              </w:rPr>
            </w:pPr>
            <w:r w:rsidRPr="008B1FC5">
              <w:rPr>
                <w:lang w:val="en-US"/>
              </w:rPr>
              <w:t>Connection establishment</w:t>
            </w:r>
          </w:p>
        </w:tc>
        <w:tc>
          <w:tcPr>
            <w:tcW w:w="3834" w:type="dxa"/>
          </w:tcPr>
          <w:p w14:paraId="04C5C2FA" w14:textId="77777777" w:rsidR="00C53A5B" w:rsidRPr="008B1FC5" w:rsidRDefault="00C53A5B" w:rsidP="00E6206A">
            <w:pPr>
              <w:pStyle w:val="BodyText"/>
              <w:jc w:val="center"/>
              <w:cnfStyle w:val="000000100000" w:firstRow="0" w:lastRow="0" w:firstColumn="0" w:lastColumn="0" w:oddVBand="0" w:evenVBand="0" w:oddHBand="1" w:evenHBand="0" w:firstRowFirstColumn="0" w:firstRowLastColumn="0" w:lastRowFirstColumn="0" w:lastRowLastColumn="0"/>
              <w:rPr>
                <w:lang w:val="en-US"/>
              </w:rPr>
            </w:pPr>
            <w:r w:rsidRPr="008B1FC5">
              <w:rPr>
                <w:lang w:val="en-US"/>
              </w:rPr>
              <w:t>medium</w:t>
            </w:r>
          </w:p>
        </w:tc>
      </w:tr>
      <w:tr w:rsidR="00C53A5B" w:rsidRPr="008B1FC5" w14:paraId="57407B4C" w14:textId="77777777" w:rsidTr="00E6206A">
        <w:trPr>
          <w:jc w:val="center"/>
        </w:trPr>
        <w:tc>
          <w:tcPr>
            <w:cnfStyle w:val="001000000000" w:firstRow="0" w:lastRow="0" w:firstColumn="1" w:lastColumn="0" w:oddVBand="0" w:evenVBand="0" w:oddHBand="0" w:evenHBand="0" w:firstRowFirstColumn="0" w:firstRowLastColumn="0" w:lastRowFirstColumn="0" w:lastRowLastColumn="0"/>
            <w:tcW w:w="3055" w:type="dxa"/>
          </w:tcPr>
          <w:p w14:paraId="6C9C82D0" w14:textId="77777777" w:rsidR="00C53A5B" w:rsidRPr="008B1FC5" w:rsidRDefault="00C53A5B" w:rsidP="00E6206A">
            <w:pPr>
              <w:pStyle w:val="BodyText"/>
              <w:jc w:val="center"/>
              <w:rPr>
                <w:lang w:val="en-US"/>
              </w:rPr>
            </w:pPr>
            <w:r w:rsidRPr="008B1FC5">
              <w:rPr>
                <w:lang w:val="en-US"/>
              </w:rPr>
              <w:t>QoS aspect</w:t>
            </w:r>
          </w:p>
        </w:tc>
        <w:tc>
          <w:tcPr>
            <w:tcW w:w="3834" w:type="dxa"/>
          </w:tcPr>
          <w:p w14:paraId="4B535714" w14:textId="77777777" w:rsidR="00C53A5B" w:rsidRPr="008B1FC5" w:rsidRDefault="00C53A5B" w:rsidP="00E6206A">
            <w:pPr>
              <w:pStyle w:val="BodyText"/>
              <w:jc w:val="center"/>
              <w:cnfStyle w:val="000000000000" w:firstRow="0" w:lastRow="0" w:firstColumn="0" w:lastColumn="0" w:oddVBand="0" w:evenVBand="0" w:oddHBand="0" w:evenHBand="0" w:firstRowFirstColumn="0" w:firstRowLastColumn="0" w:lastRowFirstColumn="0" w:lastRowLastColumn="0"/>
              <w:rPr>
                <w:lang w:val="en-US"/>
              </w:rPr>
            </w:pPr>
            <w:r w:rsidRPr="008B1FC5">
              <w:rPr>
                <w:lang w:val="en-US"/>
              </w:rPr>
              <w:t>small</w:t>
            </w:r>
          </w:p>
        </w:tc>
      </w:tr>
      <w:tr w:rsidR="00C53A5B" w:rsidRPr="008B1FC5" w14:paraId="1803AB99" w14:textId="77777777" w:rsidTr="00E6206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55" w:type="dxa"/>
          </w:tcPr>
          <w:p w14:paraId="5FC6F510" w14:textId="77777777" w:rsidR="00C53A5B" w:rsidRPr="008B1FC5" w:rsidRDefault="00C53A5B" w:rsidP="00E6206A">
            <w:pPr>
              <w:pStyle w:val="BodyText"/>
              <w:jc w:val="center"/>
              <w:rPr>
                <w:lang w:val="en-US"/>
              </w:rPr>
            </w:pPr>
            <w:r w:rsidRPr="008B1FC5">
              <w:rPr>
                <w:lang w:val="en-US"/>
              </w:rPr>
              <w:t>RRC state</w:t>
            </w:r>
          </w:p>
        </w:tc>
        <w:tc>
          <w:tcPr>
            <w:tcW w:w="3834" w:type="dxa"/>
          </w:tcPr>
          <w:p w14:paraId="6EB45A93" w14:textId="77777777" w:rsidR="00C53A5B" w:rsidRPr="008B1FC5" w:rsidRDefault="00C53A5B" w:rsidP="00E6206A">
            <w:pPr>
              <w:pStyle w:val="BodyText"/>
              <w:jc w:val="center"/>
              <w:cnfStyle w:val="000000100000" w:firstRow="0" w:lastRow="0" w:firstColumn="0" w:lastColumn="0" w:oddVBand="0" w:evenVBand="0" w:oddHBand="1" w:evenHBand="0" w:firstRowFirstColumn="0" w:firstRowLastColumn="0" w:lastRowFirstColumn="0" w:lastRowLastColumn="0"/>
              <w:rPr>
                <w:lang w:val="en-US"/>
              </w:rPr>
            </w:pPr>
            <w:r w:rsidRPr="008B1FC5">
              <w:rPr>
                <w:lang w:val="en-US"/>
              </w:rPr>
              <w:t>big</w:t>
            </w:r>
          </w:p>
        </w:tc>
      </w:tr>
      <w:tr w:rsidR="00C53A5B" w:rsidRPr="008B1FC5" w14:paraId="0D435DB7" w14:textId="77777777" w:rsidTr="00E6206A">
        <w:trPr>
          <w:jc w:val="center"/>
        </w:trPr>
        <w:tc>
          <w:tcPr>
            <w:cnfStyle w:val="001000000000" w:firstRow="0" w:lastRow="0" w:firstColumn="1" w:lastColumn="0" w:oddVBand="0" w:evenVBand="0" w:oddHBand="0" w:evenHBand="0" w:firstRowFirstColumn="0" w:firstRowLastColumn="0" w:lastRowFirstColumn="0" w:lastRowLastColumn="0"/>
            <w:tcW w:w="3055" w:type="dxa"/>
          </w:tcPr>
          <w:p w14:paraId="5FDAB92A" w14:textId="77777777" w:rsidR="00C53A5B" w:rsidRPr="008B1FC5" w:rsidRDefault="00C53A5B" w:rsidP="00E6206A">
            <w:pPr>
              <w:pStyle w:val="BodyText"/>
              <w:jc w:val="center"/>
              <w:rPr>
                <w:lang w:val="en-US"/>
              </w:rPr>
            </w:pPr>
            <w:r w:rsidRPr="008B1FC5">
              <w:rPr>
                <w:lang w:val="en-US"/>
              </w:rPr>
              <w:t>RLM/RLF handling</w:t>
            </w:r>
          </w:p>
        </w:tc>
        <w:tc>
          <w:tcPr>
            <w:tcW w:w="3834" w:type="dxa"/>
          </w:tcPr>
          <w:p w14:paraId="64FE5D04" w14:textId="77777777" w:rsidR="00C53A5B" w:rsidRPr="008B1FC5" w:rsidRDefault="00C53A5B" w:rsidP="00E6206A">
            <w:pPr>
              <w:pStyle w:val="BodyText"/>
              <w:jc w:val="center"/>
              <w:cnfStyle w:val="000000000000" w:firstRow="0" w:lastRow="0" w:firstColumn="0" w:lastColumn="0" w:oddVBand="0" w:evenVBand="0" w:oddHBand="0" w:evenHBand="0" w:firstRowFirstColumn="0" w:firstRowLastColumn="0" w:lastRowFirstColumn="0" w:lastRowLastColumn="0"/>
              <w:rPr>
                <w:lang w:val="en-US"/>
              </w:rPr>
            </w:pPr>
            <w:r w:rsidRPr="008B1FC5">
              <w:rPr>
                <w:lang w:val="en-US"/>
              </w:rPr>
              <w:t>big</w:t>
            </w:r>
          </w:p>
        </w:tc>
      </w:tr>
    </w:tbl>
    <w:p w14:paraId="6C6EE13C" w14:textId="77777777" w:rsidR="00C53A5B" w:rsidRPr="008B1FC5" w:rsidRDefault="00C53A5B" w:rsidP="00C53A5B">
      <w:pPr>
        <w:rPr>
          <w:rFonts w:ascii="Arial" w:hAnsi="Arial" w:cs="Arial"/>
          <w:sz w:val="22"/>
          <w:szCs w:val="22"/>
          <w:lang w:val="en-US"/>
        </w:rPr>
      </w:pPr>
    </w:p>
    <w:p w14:paraId="368BC9C2" w14:textId="77777777" w:rsidR="00007C3F" w:rsidRPr="008B1FC5" w:rsidRDefault="00C53A5B" w:rsidP="00031F85">
      <w:pPr>
        <w:pStyle w:val="BodyText"/>
        <w:rPr>
          <w:lang w:val="en-US"/>
        </w:rPr>
      </w:pPr>
      <w:r w:rsidRPr="008B1FC5">
        <w:rPr>
          <w:lang w:val="en-US"/>
        </w:rPr>
        <w:t>This basically means that, if L2 Relay is pursued into the normative phase, an extra burden will be add</w:t>
      </w:r>
      <w:r w:rsidR="00D00DB3" w:rsidRPr="008B1FC5">
        <w:rPr>
          <w:lang w:val="en-US"/>
        </w:rPr>
        <w:t>ed</w:t>
      </w:r>
      <w:r w:rsidRPr="008B1FC5">
        <w:rPr>
          <w:lang w:val="en-US"/>
        </w:rPr>
        <w:t xml:space="preserve"> on RAN2 in order to sort out</w:t>
      </w:r>
      <w:r w:rsidR="00D00DB3" w:rsidRPr="008B1FC5">
        <w:rPr>
          <w:lang w:val="en-US"/>
        </w:rPr>
        <w:t xml:space="preserve"> </w:t>
      </w:r>
      <w:r w:rsidR="00B54FBB" w:rsidRPr="008B1FC5">
        <w:rPr>
          <w:lang w:val="en-US"/>
        </w:rPr>
        <w:t>first the open issue and then to proceed with the actual standardization.</w:t>
      </w:r>
      <w:r w:rsidR="00BB2CF1" w:rsidRPr="008B1FC5">
        <w:rPr>
          <w:lang w:val="en-US"/>
        </w:rPr>
        <w:t xml:space="preserve"> </w:t>
      </w:r>
    </w:p>
    <w:p w14:paraId="5CED5BF4" w14:textId="53A11C54" w:rsidR="00466540" w:rsidRPr="008B1FC5" w:rsidRDefault="00BB2CF1" w:rsidP="00031F85">
      <w:pPr>
        <w:pStyle w:val="BodyText"/>
        <w:rPr>
          <w:lang w:val="en-US"/>
        </w:rPr>
      </w:pPr>
      <w:r w:rsidRPr="008B1FC5">
        <w:rPr>
          <w:lang w:val="en-US"/>
        </w:rPr>
        <w:t xml:space="preserve">On top of this, the impact of the L2 Relay </w:t>
      </w:r>
      <w:r w:rsidR="00876AC5" w:rsidRPr="008B1FC5">
        <w:rPr>
          <w:lang w:val="en-US"/>
        </w:rPr>
        <w:t xml:space="preserve">on RAN3 has not been studied and </w:t>
      </w:r>
      <w:r w:rsidRPr="008B1FC5">
        <w:rPr>
          <w:lang w:val="en-US"/>
        </w:rPr>
        <w:t xml:space="preserve">is </w:t>
      </w:r>
      <w:r w:rsidR="00876AC5" w:rsidRPr="008B1FC5">
        <w:rPr>
          <w:lang w:val="en-US"/>
        </w:rPr>
        <w:t>hence un</w:t>
      </w:r>
      <w:r w:rsidRPr="008B1FC5">
        <w:rPr>
          <w:lang w:val="en-US"/>
        </w:rPr>
        <w:t>clear</w:t>
      </w:r>
      <w:r w:rsidR="00876AC5" w:rsidRPr="008B1FC5">
        <w:rPr>
          <w:lang w:val="en-US"/>
        </w:rPr>
        <w:t xml:space="preserve">. It </w:t>
      </w:r>
      <w:r w:rsidRPr="008B1FC5">
        <w:rPr>
          <w:lang w:val="en-US"/>
        </w:rPr>
        <w:t xml:space="preserve">is quite difficult to quantify, at the moment, what should be done and what is the impact on RAN3. </w:t>
      </w:r>
    </w:p>
    <w:p w14:paraId="31B7B61A" w14:textId="71CF47F7" w:rsidR="00007C3F" w:rsidRPr="008B1FC5" w:rsidRDefault="00007C3F" w:rsidP="00007C3F">
      <w:pPr>
        <w:pStyle w:val="Observation"/>
        <w:rPr>
          <w:lang w:val="en-US"/>
        </w:rPr>
      </w:pPr>
      <w:bookmarkStart w:id="10" w:name="_Toc66723871"/>
      <w:r w:rsidRPr="008B1FC5">
        <w:rPr>
          <w:lang w:val="en-US"/>
        </w:rPr>
        <w:t>The remaining work on L2 SL relaying in RAN2 is instable</w:t>
      </w:r>
      <w:r w:rsidR="00876AC5" w:rsidRPr="008B1FC5">
        <w:rPr>
          <w:lang w:val="en-US"/>
        </w:rPr>
        <w:t xml:space="preserve">, </w:t>
      </w:r>
      <w:r w:rsidR="00652B53" w:rsidRPr="008B1FC5">
        <w:rPr>
          <w:lang w:val="en-US"/>
        </w:rPr>
        <w:t>huge,</w:t>
      </w:r>
      <w:r w:rsidR="00876AC5" w:rsidRPr="008B1FC5">
        <w:rPr>
          <w:lang w:val="en-US"/>
        </w:rPr>
        <w:t xml:space="preserve"> and </w:t>
      </w:r>
      <w:r w:rsidRPr="008B1FC5">
        <w:rPr>
          <w:lang w:val="en-US"/>
        </w:rPr>
        <w:t xml:space="preserve">impacting many challenging technical areas. </w:t>
      </w:r>
      <w:r w:rsidR="00876AC5" w:rsidRPr="008B1FC5">
        <w:rPr>
          <w:lang w:val="en-US"/>
        </w:rPr>
        <w:t xml:space="preserve">RAN3 has not studied the L2 SL relaying architecture, hence the impact and effort are not quantifiable. </w:t>
      </w:r>
      <w:r w:rsidR="00876AC5" w:rsidRPr="008B1FC5">
        <w:rPr>
          <w:lang w:val="en-US"/>
        </w:rPr>
        <w:br/>
        <w:t xml:space="preserve">The remaining work on </w:t>
      </w:r>
      <w:r w:rsidRPr="008B1FC5">
        <w:rPr>
          <w:lang w:val="en-US"/>
        </w:rPr>
        <w:t xml:space="preserve">L2 SL </w:t>
      </w:r>
      <w:r w:rsidR="00876AC5" w:rsidRPr="008B1FC5">
        <w:rPr>
          <w:lang w:val="en-US"/>
        </w:rPr>
        <w:t>r</w:t>
      </w:r>
      <w:r w:rsidRPr="008B1FC5">
        <w:rPr>
          <w:lang w:val="en-US"/>
        </w:rPr>
        <w:t>elay</w:t>
      </w:r>
      <w:r w:rsidR="00876AC5" w:rsidRPr="008B1FC5">
        <w:rPr>
          <w:lang w:val="en-US"/>
        </w:rPr>
        <w:t>ing</w:t>
      </w:r>
      <w:r w:rsidRPr="008B1FC5">
        <w:rPr>
          <w:lang w:val="en-US"/>
        </w:rPr>
        <w:t xml:space="preserve"> cannot fit within in the time available in Rel-17.</w:t>
      </w:r>
      <w:bookmarkEnd w:id="10"/>
    </w:p>
    <w:p w14:paraId="40A76342" w14:textId="77777777" w:rsidR="00FD1062" w:rsidRPr="008B1FC5" w:rsidRDefault="00FD1062" w:rsidP="00FD1062">
      <w:pPr>
        <w:pStyle w:val="BodyText"/>
        <w:rPr>
          <w:lang w:val="en-US"/>
        </w:rPr>
      </w:pPr>
      <w:r w:rsidRPr="008B1FC5">
        <w:rPr>
          <w:lang w:val="en-US"/>
        </w:rPr>
        <w:t>Based on the above discussion and observations, we propose the following:</w:t>
      </w:r>
    </w:p>
    <w:p w14:paraId="7097B87C" w14:textId="38EFAEC2" w:rsidR="00FD1062" w:rsidRPr="008B1FC5" w:rsidRDefault="00FD1062" w:rsidP="00FD1062">
      <w:pPr>
        <w:pStyle w:val="Proposal"/>
        <w:tabs>
          <w:tab w:val="clear" w:pos="1304"/>
        </w:tabs>
        <w:ind w:left="1701" w:hanging="1701"/>
        <w:rPr>
          <w:lang w:val="en-US"/>
        </w:rPr>
      </w:pPr>
      <w:bookmarkStart w:id="11" w:name="_Toc66723875"/>
      <w:r w:rsidRPr="008B1FC5">
        <w:rPr>
          <w:lang w:val="en-US"/>
        </w:rPr>
        <w:t>L2 UE-to-Network and L2 UE-to-UE relaying cannot go to normative phase in Rel-17</w:t>
      </w:r>
      <w:bookmarkEnd w:id="11"/>
    </w:p>
    <w:p w14:paraId="4ED73922" w14:textId="77777777" w:rsidR="00007C3F" w:rsidRPr="008B1FC5" w:rsidRDefault="00007C3F" w:rsidP="00031F85">
      <w:pPr>
        <w:pStyle w:val="BodyText"/>
        <w:rPr>
          <w:lang w:val="en-US"/>
        </w:rPr>
      </w:pPr>
    </w:p>
    <w:p w14:paraId="16EAE297" w14:textId="0AE9EE5F" w:rsidR="00466540" w:rsidRPr="008B1FC5" w:rsidRDefault="0003025F" w:rsidP="0003025F">
      <w:pPr>
        <w:pStyle w:val="Heading2"/>
        <w:rPr>
          <w:lang w:val="en-US"/>
        </w:rPr>
      </w:pPr>
      <w:r w:rsidRPr="008B1FC5">
        <w:rPr>
          <w:lang w:val="en-US"/>
        </w:rPr>
        <w:t>2.3</w:t>
      </w:r>
      <w:r w:rsidRPr="008B1FC5">
        <w:rPr>
          <w:lang w:val="en-US"/>
        </w:rPr>
        <w:tab/>
        <w:t>Final remarks</w:t>
      </w:r>
      <w:r w:rsidR="00652B53" w:rsidRPr="008B1FC5">
        <w:rPr>
          <w:lang w:val="en-US"/>
        </w:rPr>
        <w:t xml:space="preserve"> on timing and implementations</w:t>
      </w:r>
    </w:p>
    <w:p w14:paraId="3E2AA645" w14:textId="2F28F3FF" w:rsidR="00876AC5" w:rsidRPr="008B1FC5" w:rsidRDefault="00031F85" w:rsidP="00317E20">
      <w:pPr>
        <w:pStyle w:val="BodyText"/>
        <w:rPr>
          <w:lang w:val="en-US"/>
        </w:rPr>
      </w:pPr>
      <w:r w:rsidRPr="008B1FC5">
        <w:rPr>
          <w:lang w:val="en-US"/>
        </w:rPr>
        <w:t>G</w:t>
      </w:r>
      <w:r w:rsidR="00317E20" w:rsidRPr="008B1FC5">
        <w:rPr>
          <w:lang w:val="en-US"/>
        </w:rPr>
        <w:t xml:space="preserve">iven the limited time available to finish Rel-17, it would not be </w:t>
      </w:r>
      <w:r w:rsidR="00876AC5" w:rsidRPr="008B1FC5">
        <w:rPr>
          <w:lang w:val="en-US"/>
        </w:rPr>
        <w:t xml:space="preserve">outrageous </w:t>
      </w:r>
      <w:r w:rsidR="00317E20" w:rsidRPr="008B1FC5">
        <w:rPr>
          <w:lang w:val="en-US"/>
        </w:rPr>
        <w:t xml:space="preserve">to </w:t>
      </w:r>
      <w:r w:rsidR="00876AC5" w:rsidRPr="008B1FC5">
        <w:rPr>
          <w:lang w:val="en-US"/>
        </w:rPr>
        <w:t xml:space="preserve">bring </w:t>
      </w:r>
      <w:r w:rsidR="00317E20" w:rsidRPr="008B1FC5">
        <w:rPr>
          <w:lang w:val="en-US"/>
        </w:rPr>
        <w:t>both architecture</w:t>
      </w:r>
      <w:r w:rsidR="00AE09F0" w:rsidRPr="008B1FC5">
        <w:rPr>
          <w:lang w:val="en-US"/>
        </w:rPr>
        <w:t>s</w:t>
      </w:r>
      <w:r w:rsidR="00317E20" w:rsidRPr="008B1FC5">
        <w:rPr>
          <w:lang w:val="en-US"/>
        </w:rPr>
        <w:t xml:space="preserve"> (L2 or L3) </w:t>
      </w:r>
      <w:r w:rsidR="00876AC5" w:rsidRPr="008B1FC5">
        <w:rPr>
          <w:lang w:val="en-US"/>
        </w:rPr>
        <w:t xml:space="preserve">forward </w:t>
      </w:r>
      <w:r w:rsidR="00317E20" w:rsidRPr="008B1FC5">
        <w:rPr>
          <w:lang w:val="en-US"/>
        </w:rPr>
        <w:t xml:space="preserve">into the normative phase. </w:t>
      </w:r>
      <w:r w:rsidR="00876AC5" w:rsidRPr="008B1FC5">
        <w:rPr>
          <w:lang w:val="en-US"/>
        </w:rPr>
        <w:t>(This is besides the fact that both architectures are equivalent in meeting the technical requirements.)</w:t>
      </w:r>
    </w:p>
    <w:p w14:paraId="5D15FA45" w14:textId="5FECB293" w:rsidR="00876AC5" w:rsidRPr="008B1FC5" w:rsidRDefault="00876AC5" w:rsidP="00317E20">
      <w:pPr>
        <w:pStyle w:val="BodyText"/>
        <w:rPr>
          <w:lang w:val="en-US"/>
        </w:rPr>
      </w:pPr>
      <w:r w:rsidRPr="008B1FC5">
        <w:rPr>
          <w:lang w:val="en-US"/>
        </w:rPr>
        <w:t xml:space="preserve">The above observations 1 and 4, that only L3 SL relaying would fit into Rel-17 is further justified by the </w:t>
      </w:r>
      <w:r w:rsidR="00FD1062" w:rsidRPr="008B1FC5">
        <w:rPr>
          <w:lang w:val="en-US"/>
        </w:rPr>
        <w:t xml:space="preserve">likely </w:t>
      </w:r>
      <w:r w:rsidRPr="008B1FC5">
        <w:rPr>
          <w:lang w:val="en-US"/>
        </w:rPr>
        <w:t>RAN#91e agreement to convert also the WG meetings in Q3 and Q4 2021 from F2F to electronic</w:t>
      </w:r>
      <w:r w:rsidR="000E3223">
        <w:rPr>
          <w:lang w:val="en-US"/>
        </w:rPr>
        <w:t xml:space="preserve"> meetings</w:t>
      </w:r>
      <w:r w:rsidRPr="008B1FC5">
        <w:rPr>
          <w:lang w:val="en-US"/>
        </w:rPr>
        <w:t>.</w:t>
      </w:r>
      <w:r w:rsidR="00FD1062" w:rsidRPr="008B1FC5">
        <w:rPr>
          <w:lang w:val="en-US"/>
        </w:rPr>
        <w:t xml:space="preserve"> This means that even less time than previously planned will be available for Rel-17. Even the existing content of Rel-17 will be put under even more stress.</w:t>
      </w:r>
      <w:r w:rsidRPr="008B1FC5">
        <w:rPr>
          <w:lang w:val="en-US"/>
        </w:rPr>
        <w:t xml:space="preserve"> </w:t>
      </w:r>
    </w:p>
    <w:p w14:paraId="2A3843A9" w14:textId="3BAC6BAB" w:rsidR="00FD1062" w:rsidRPr="008B1FC5" w:rsidRDefault="00FD1062" w:rsidP="00317E20">
      <w:pPr>
        <w:pStyle w:val="BodyText"/>
        <w:rPr>
          <w:lang w:val="en-US"/>
        </w:rPr>
      </w:pPr>
      <w:r w:rsidRPr="008B1FC5">
        <w:rPr>
          <w:lang w:val="en-US"/>
        </w:rPr>
        <w:t>L</w:t>
      </w:r>
      <w:r w:rsidR="00C054E7" w:rsidRPr="008B1FC5">
        <w:rPr>
          <w:lang w:val="en-US"/>
        </w:rPr>
        <w:t>earning from the past</w:t>
      </w:r>
      <w:r w:rsidR="00FA24F5" w:rsidRPr="008B1FC5">
        <w:rPr>
          <w:lang w:val="en-US"/>
        </w:rPr>
        <w:t>,</w:t>
      </w:r>
      <w:r w:rsidR="00C054E7" w:rsidRPr="008B1FC5">
        <w:rPr>
          <w:lang w:val="en-US"/>
        </w:rPr>
        <w:t xml:space="preserve"> </w:t>
      </w:r>
      <w:r w:rsidR="00FA24F5" w:rsidRPr="008B1FC5">
        <w:rPr>
          <w:lang w:val="en-US"/>
        </w:rPr>
        <w:t xml:space="preserve">the </w:t>
      </w:r>
      <w:r w:rsidR="00C054E7" w:rsidRPr="008B1FC5">
        <w:rPr>
          <w:lang w:val="en-US"/>
        </w:rPr>
        <w:t>sidelink-related W</w:t>
      </w:r>
      <w:r w:rsidRPr="008B1FC5">
        <w:rPr>
          <w:lang w:val="en-US"/>
        </w:rPr>
        <w:t>I</w:t>
      </w:r>
      <w:r w:rsidR="00C054E7" w:rsidRPr="008B1FC5">
        <w:rPr>
          <w:lang w:val="en-US"/>
        </w:rPr>
        <w:t xml:space="preserve">s </w:t>
      </w:r>
      <w:r w:rsidR="00FA24F5" w:rsidRPr="008B1FC5">
        <w:rPr>
          <w:lang w:val="en-US"/>
        </w:rPr>
        <w:t>have been well-known for not respecting the functional freeze of a given release</w:t>
      </w:r>
      <w:r w:rsidRPr="008B1FC5">
        <w:rPr>
          <w:lang w:val="en-US"/>
        </w:rPr>
        <w:t>.</w:t>
      </w:r>
      <w:r w:rsidR="00FA24F5" w:rsidRPr="008B1FC5">
        <w:rPr>
          <w:lang w:val="en-US"/>
        </w:rPr>
        <w:t xml:space="preserve"> </w:t>
      </w:r>
      <w:r w:rsidRPr="008B1FC5">
        <w:rPr>
          <w:lang w:val="en-US"/>
        </w:rPr>
        <w:t xml:space="preserve">Sidelink functionality </w:t>
      </w:r>
      <w:r w:rsidR="00F23C99" w:rsidRPr="008B1FC5">
        <w:rPr>
          <w:lang w:val="en-US"/>
        </w:rPr>
        <w:t>ha</w:t>
      </w:r>
      <w:r w:rsidRPr="008B1FC5">
        <w:rPr>
          <w:lang w:val="en-US"/>
        </w:rPr>
        <w:t xml:space="preserve">s only been stabilized </w:t>
      </w:r>
      <w:r w:rsidR="00F23C99" w:rsidRPr="008B1FC5">
        <w:rPr>
          <w:lang w:val="en-US"/>
        </w:rPr>
        <w:t xml:space="preserve">after a painful and long CR maintenance work (i.e., we can take as example the Rel-16 Sidelink </w:t>
      </w:r>
      <w:r w:rsidR="007A3AF4">
        <w:rPr>
          <w:lang w:val="en-US"/>
        </w:rPr>
        <w:t xml:space="preserve">V2X </w:t>
      </w:r>
      <w:r w:rsidR="00F23C99" w:rsidRPr="008B1FC5">
        <w:rPr>
          <w:lang w:val="en-US"/>
        </w:rPr>
        <w:t xml:space="preserve">WI where still a huge number of CRs is still submitted every meeting). </w:t>
      </w:r>
    </w:p>
    <w:p w14:paraId="064A214B" w14:textId="2FB62C22" w:rsidR="00652B53" w:rsidRPr="008B1FC5" w:rsidRDefault="00652B53" w:rsidP="00652B53">
      <w:pPr>
        <w:pStyle w:val="BodyText"/>
        <w:rPr>
          <w:lang w:val="en-US"/>
        </w:rPr>
      </w:pPr>
      <w:r w:rsidRPr="008B1FC5">
        <w:rPr>
          <w:lang w:val="en-US"/>
        </w:rPr>
        <w:lastRenderedPageBreak/>
        <w:t>A L3 SL relaying solution can be much better integrated into the 3GPP eco system:</w:t>
      </w:r>
    </w:p>
    <w:p w14:paraId="1C4D643B" w14:textId="3BA8983A" w:rsidR="00652B53" w:rsidRPr="008B1FC5" w:rsidRDefault="00652B53" w:rsidP="008B1FC5">
      <w:pPr>
        <w:pStyle w:val="BodyText"/>
        <w:numPr>
          <w:ilvl w:val="0"/>
          <w:numId w:val="26"/>
        </w:numPr>
        <w:rPr>
          <w:lang w:val="en-US"/>
        </w:rPr>
      </w:pPr>
      <w:r w:rsidRPr="008B1FC5">
        <w:rPr>
          <w:lang w:val="en-US"/>
        </w:rPr>
        <w:t xml:space="preserve">L3 SL relaying has no impact on lower layers, i.e., the hardware near chip level, of UEs and </w:t>
      </w:r>
      <w:proofErr w:type="spellStart"/>
      <w:r w:rsidRPr="008B1FC5">
        <w:rPr>
          <w:lang w:val="en-US"/>
        </w:rPr>
        <w:t>gNBs</w:t>
      </w:r>
      <w:proofErr w:type="spellEnd"/>
    </w:p>
    <w:p w14:paraId="600AEA5F" w14:textId="00283187" w:rsidR="00652B53" w:rsidRPr="008B1FC5" w:rsidRDefault="00652B53" w:rsidP="008B1FC5">
      <w:pPr>
        <w:pStyle w:val="BodyText"/>
        <w:numPr>
          <w:ilvl w:val="0"/>
          <w:numId w:val="26"/>
        </w:numPr>
        <w:rPr>
          <w:lang w:val="en-US"/>
        </w:rPr>
      </w:pPr>
      <w:r w:rsidRPr="008B1FC5">
        <w:rPr>
          <w:lang w:val="en-US"/>
        </w:rPr>
        <w:t>L3 SL relaying can connect remote UEs of any 5G network</w:t>
      </w:r>
    </w:p>
    <w:p w14:paraId="16BEBE94" w14:textId="7F2B712E" w:rsidR="00652B53" w:rsidRPr="008B1FC5" w:rsidRDefault="00652B53" w:rsidP="00652B53">
      <w:pPr>
        <w:pStyle w:val="BodyText"/>
        <w:numPr>
          <w:ilvl w:val="0"/>
          <w:numId w:val="26"/>
        </w:numPr>
        <w:rPr>
          <w:lang w:val="en-US"/>
        </w:rPr>
      </w:pPr>
      <w:r w:rsidRPr="008B1FC5">
        <w:rPr>
          <w:lang w:val="en-US"/>
        </w:rPr>
        <w:t>L3 SL relaying can easily integrate legacy 4G LTE remote UEs as they also use L3 SL relaying</w:t>
      </w:r>
    </w:p>
    <w:p w14:paraId="1C90C58F" w14:textId="6CB1EC0D" w:rsidR="00652B53" w:rsidRPr="008B1FC5" w:rsidRDefault="00652B53">
      <w:pPr>
        <w:pStyle w:val="BodyText"/>
        <w:rPr>
          <w:lang w:val="en-US"/>
        </w:rPr>
      </w:pPr>
      <w:r w:rsidRPr="008B1FC5">
        <w:rPr>
          <w:lang w:val="en-US"/>
        </w:rPr>
        <w:t xml:space="preserve">In contrast, L2 SL relaying would be more difficult to integrate into the 3GPP eco system. It has impact on the hardware-near layers of UEs and </w:t>
      </w:r>
      <w:proofErr w:type="spellStart"/>
      <w:r w:rsidRPr="008B1FC5">
        <w:rPr>
          <w:lang w:val="en-US"/>
        </w:rPr>
        <w:t>gNBs</w:t>
      </w:r>
      <w:proofErr w:type="spellEnd"/>
      <w:r w:rsidRPr="008B1FC5">
        <w:rPr>
          <w:lang w:val="en-US"/>
        </w:rPr>
        <w:t>, it can only connect remote UEs of the same 5G network, and it cannot connect legacy 4G remote UEs.</w:t>
      </w:r>
    </w:p>
    <w:p w14:paraId="5D1E57BC" w14:textId="5249B329" w:rsidR="00C01F33" w:rsidRPr="008B1FC5" w:rsidRDefault="00B9411E" w:rsidP="00CE0424">
      <w:pPr>
        <w:pStyle w:val="Heading1"/>
        <w:rPr>
          <w:lang w:val="en-US"/>
        </w:rPr>
      </w:pPr>
      <w:r>
        <w:rPr>
          <w:lang w:val="en-US"/>
        </w:rPr>
        <w:t>3</w:t>
      </w:r>
      <w:r>
        <w:rPr>
          <w:lang w:val="en-US"/>
        </w:rPr>
        <w:tab/>
      </w:r>
      <w:r w:rsidR="00C01F33" w:rsidRPr="008B1FC5">
        <w:rPr>
          <w:lang w:val="en-US"/>
        </w:rPr>
        <w:t>Conclusion</w:t>
      </w:r>
    </w:p>
    <w:p w14:paraId="70189EE3" w14:textId="77777777" w:rsidR="008E065E" w:rsidRPr="008B1FC5" w:rsidRDefault="008E065E" w:rsidP="008E065E">
      <w:pPr>
        <w:pStyle w:val="BodyText"/>
        <w:rPr>
          <w:b/>
          <w:bCs/>
          <w:lang w:val="en-US"/>
        </w:rPr>
      </w:pPr>
      <w:r w:rsidRPr="008B1FC5">
        <w:rPr>
          <w:lang w:val="en-US"/>
        </w:rPr>
        <w:t xml:space="preserve">In </w:t>
      </w:r>
      <w:r w:rsidR="007729A2" w:rsidRPr="008B1FC5">
        <w:rPr>
          <w:lang w:val="en-US"/>
        </w:rPr>
        <w:t xml:space="preserve">the previous </w:t>
      </w:r>
      <w:r w:rsidRPr="008B1FC5">
        <w:rPr>
          <w:lang w:val="en-US"/>
        </w:rPr>
        <w:t>section</w:t>
      </w:r>
      <w:r w:rsidR="007729A2" w:rsidRPr="008B1FC5">
        <w:rPr>
          <w:lang w:val="en-US"/>
        </w:rPr>
        <w:t>s</w:t>
      </w:r>
      <w:r w:rsidRPr="008B1FC5">
        <w:rPr>
          <w:lang w:val="en-US"/>
        </w:rPr>
        <w:t xml:space="preserve"> we made the following observations:</w:t>
      </w:r>
      <w:r w:rsidR="00C93814" w:rsidRPr="008B1FC5">
        <w:rPr>
          <w:b/>
          <w:bCs/>
          <w:lang w:val="en-US"/>
        </w:rPr>
        <w:t xml:space="preserve"> </w:t>
      </w:r>
    </w:p>
    <w:p w14:paraId="4A5D6B8C" w14:textId="77777777" w:rsidR="002F4D64"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sidRPr="008B1FC5">
        <w:rPr>
          <w:b w:val="0"/>
          <w:bCs/>
          <w:lang w:val="en-US"/>
        </w:rPr>
        <w:fldChar w:fldCharType="begin"/>
      </w:r>
      <w:r w:rsidRPr="008B1FC5">
        <w:rPr>
          <w:b w:val="0"/>
          <w:bCs/>
          <w:lang w:val="en-US"/>
        </w:rPr>
        <w:instrText xml:space="preserve"> TOC \f O \n \h \z \t "Observation" \c </w:instrText>
      </w:r>
      <w:r w:rsidRPr="008B1FC5">
        <w:rPr>
          <w:b w:val="0"/>
          <w:bCs/>
          <w:lang w:val="en-US"/>
        </w:rPr>
        <w:fldChar w:fldCharType="separate"/>
      </w:r>
      <w:hyperlink w:anchor="_Toc66723868" w:history="1">
        <w:r w:rsidR="002F4D64" w:rsidRPr="00AD0808">
          <w:rPr>
            <w:rStyle w:val="Hyperlink"/>
            <w:noProof/>
            <w:lang w:val="en-US"/>
          </w:rPr>
          <w:t>Observation 1</w:t>
        </w:r>
        <w:r w:rsidR="002F4D64">
          <w:rPr>
            <w:rFonts w:asciiTheme="minorHAnsi" w:eastAsiaTheme="minorEastAsia" w:hAnsiTheme="minorHAnsi" w:cstheme="minorBidi"/>
            <w:b w:val="0"/>
            <w:noProof/>
            <w:sz w:val="22"/>
            <w:szCs w:val="22"/>
            <w:lang w:val="en-US" w:eastAsia="en-US"/>
          </w:rPr>
          <w:tab/>
        </w:r>
        <w:r w:rsidR="002F4D64" w:rsidRPr="00AD0808">
          <w:rPr>
            <w:rStyle w:val="Hyperlink"/>
            <w:noProof/>
            <w:lang w:val="en-US"/>
          </w:rPr>
          <w:t>From both RAN2 and SA2 perspective, the L3 UE-to-Network and UE-to-UE solutions have been found feasible and meet all technical requirements</w:t>
        </w:r>
      </w:hyperlink>
    </w:p>
    <w:p w14:paraId="7CF3BA37" w14:textId="77777777" w:rsidR="002F4D64" w:rsidRDefault="002F4D6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6723869" w:history="1">
        <w:r w:rsidRPr="00AD0808">
          <w:rPr>
            <w:rStyle w:val="Hyperlink"/>
            <w:noProof/>
            <w:lang w:val="en-US"/>
          </w:rPr>
          <w:t>Observation 2</w:t>
        </w:r>
        <w:r>
          <w:rPr>
            <w:rFonts w:asciiTheme="minorHAnsi" w:eastAsiaTheme="minorEastAsia" w:hAnsiTheme="minorHAnsi" w:cstheme="minorBidi"/>
            <w:b w:val="0"/>
            <w:noProof/>
            <w:sz w:val="22"/>
            <w:szCs w:val="22"/>
            <w:lang w:val="en-US" w:eastAsia="en-US"/>
          </w:rPr>
          <w:tab/>
        </w:r>
        <w:r w:rsidRPr="00AD0808">
          <w:rPr>
            <w:rStyle w:val="Hyperlink"/>
            <w:noProof/>
            <w:lang w:val="en-US"/>
          </w:rPr>
          <w:t>The remaining work on L3 SL relaying in SA2 and RAN2 is stable and limited to a few areas. L3 SL relaying can fit within in the time available in Rel-17</w:t>
        </w:r>
      </w:hyperlink>
    </w:p>
    <w:p w14:paraId="2D3BCBEA" w14:textId="77777777" w:rsidR="002F4D64" w:rsidRDefault="002F4D6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6723870" w:history="1">
        <w:r w:rsidRPr="00AD0808">
          <w:rPr>
            <w:rStyle w:val="Hyperlink"/>
            <w:noProof/>
            <w:lang w:val="en-US"/>
          </w:rPr>
          <w:t>Observation 3</w:t>
        </w:r>
        <w:r>
          <w:rPr>
            <w:rFonts w:asciiTheme="minorHAnsi" w:eastAsiaTheme="minorEastAsia" w:hAnsiTheme="minorHAnsi" w:cstheme="minorBidi"/>
            <w:b w:val="0"/>
            <w:noProof/>
            <w:sz w:val="22"/>
            <w:szCs w:val="22"/>
            <w:lang w:val="en-US" w:eastAsia="en-US"/>
          </w:rPr>
          <w:tab/>
        </w:r>
        <w:r w:rsidRPr="00AD0808">
          <w:rPr>
            <w:rStyle w:val="Hyperlink"/>
            <w:noProof/>
            <w:lang w:val="en-US"/>
          </w:rPr>
          <w:t>From both RAN2 and SA2 perspective, the L2 UE-to-Network and UE-to-UE solutions have been found feasible and meet all technical requirements</w:t>
        </w:r>
      </w:hyperlink>
    </w:p>
    <w:p w14:paraId="6A0A9444" w14:textId="77777777" w:rsidR="002F4D64" w:rsidRDefault="002F4D6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6723871" w:history="1">
        <w:r w:rsidRPr="00AD0808">
          <w:rPr>
            <w:rStyle w:val="Hyperlink"/>
            <w:noProof/>
            <w:lang w:val="en-US"/>
          </w:rPr>
          <w:t>Observation 4</w:t>
        </w:r>
        <w:r>
          <w:rPr>
            <w:rFonts w:asciiTheme="minorHAnsi" w:eastAsiaTheme="minorEastAsia" w:hAnsiTheme="minorHAnsi" w:cstheme="minorBidi"/>
            <w:b w:val="0"/>
            <w:noProof/>
            <w:sz w:val="22"/>
            <w:szCs w:val="22"/>
            <w:lang w:val="en-US" w:eastAsia="en-US"/>
          </w:rPr>
          <w:tab/>
        </w:r>
        <w:r w:rsidRPr="00AD0808">
          <w:rPr>
            <w:rStyle w:val="Hyperlink"/>
            <w:noProof/>
            <w:lang w:val="en-US"/>
          </w:rPr>
          <w:t>The remaining work on L2 SL relaying in RAN2 is instable, huge, and impacting many challenging technical areas. RAN3 has not studied the L2 SL relaying architecture, hence the impact and effort are not quantifiable.  The remaining work on L2 SL relaying cannot fit within in the time available in Rel-17.</w:t>
        </w:r>
      </w:hyperlink>
    </w:p>
    <w:p w14:paraId="03FE7FA3" w14:textId="32E6E0C0" w:rsidR="006E1C82" w:rsidRPr="008B1FC5" w:rsidRDefault="006F6582" w:rsidP="008E065E">
      <w:pPr>
        <w:pStyle w:val="BodyText"/>
        <w:rPr>
          <w:b/>
          <w:bCs/>
          <w:lang w:val="en-US"/>
        </w:rPr>
      </w:pPr>
      <w:r w:rsidRPr="008B1FC5">
        <w:rPr>
          <w:b/>
          <w:bCs/>
          <w:lang w:val="en-US"/>
        </w:rPr>
        <w:fldChar w:fldCharType="end"/>
      </w:r>
    </w:p>
    <w:p w14:paraId="444E9413" w14:textId="77777777" w:rsidR="006E1C82" w:rsidRPr="008B1FC5" w:rsidRDefault="008E065E" w:rsidP="006E1C82">
      <w:pPr>
        <w:pStyle w:val="BodyText"/>
        <w:rPr>
          <w:lang w:val="en-US"/>
        </w:rPr>
      </w:pPr>
      <w:r w:rsidRPr="008B1FC5">
        <w:rPr>
          <w:lang w:val="en-US"/>
        </w:rPr>
        <w:t xml:space="preserve">Based on the discussion in </w:t>
      </w:r>
      <w:r w:rsidR="007729A2" w:rsidRPr="008B1FC5">
        <w:rPr>
          <w:lang w:val="en-US"/>
        </w:rPr>
        <w:t xml:space="preserve">the previous </w:t>
      </w:r>
      <w:r w:rsidRPr="008B1FC5">
        <w:rPr>
          <w:lang w:val="en-US"/>
        </w:rPr>
        <w:t>section</w:t>
      </w:r>
      <w:r w:rsidR="007729A2" w:rsidRPr="008B1FC5">
        <w:rPr>
          <w:lang w:val="en-US"/>
        </w:rPr>
        <w:t>s</w:t>
      </w:r>
      <w:r w:rsidRPr="008B1FC5">
        <w:rPr>
          <w:lang w:val="en-US"/>
        </w:rPr>
        <w:t xml:space="preserve"> we propose the following:</w:t>
      </w:r>
    </w:p>
    <w:p w14:paraId="6CFD9BA8" w14:textId="26EB1B2E" w:rsidR="002F4D64"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sidRPr="008B1FC5">
        <w:rPr>
          <w:b w:val="0"/>
          <w:bCs/>
          <w:lang w:val="en-US"/>
        </w:rPr>
        <w:fldChar w:fldCharType="begin"/>
      </w:r>
      <w:r w:rsidRPr="008B1FC5">
        <w:rPr>
          <w:b w:val="0"/>
          <w:bCs/>
          <w:lang w:val="en-US"/>
        </w:rPr>
        <w:instrText xml:space="preserve"> TOC \n \h \z \t "Proposal" \c </w:instrText>
      </w:r>
      <w:r w:rsidRPr="008B1FC5">
        <w:rPr>
          <w:b w:val="0"/>
          <w:bCs/>
          <w:lang w:val="en-US"/>
        </w:rPr>
        <w:fldChar w:fldCharType="separate"/>
      </w:r>
      <w:hyperlink w:anchor="_Toc66723874" w:history="1">
        <w:r w:rsidR="002F4D64" w:rsidRPr="005A2594">
          <w:rPr>
            <w:rStyle w:val="Hyperlink"/>
            <w:noProof/>
            <w:lang w:val="en-US"/>
          </w:rPr>
          <w:t>Proposal 1</w:t>
        </w:r>
        <w:r w:rsidR="002F4D64">
          <w:rPr>
            <w:rFonts w:asciiTheme="minorHAnsi" w:eastAsiaTheme="minorEastAsia" w:hAnsiTheme="minorHAnsi" w:cstheme="minorBidi"/>
            <w:b w:val="0"/>
            <w:noProof/>
            <w:sz w:val="22"/>
            <w:szCs w:val="22"/>
            <w:lang w:val="en-US" w:eastAsia="en-US"/>
          </w:rPr>
          <w:tab/>
        </w:r>
        <w:r w:rsidR="002F4D64" w:rsidRPr="005A2594">
          <w:rPr>
            <w:rStyle w:val="Hyperlink"/>
            <w:noProof/>
            <w:lang w:val="en-US"/>
          </w:rPr>
          <w:t>L3 UE-to-Network and L3 UE-to-UE relaying should go to normative phase in Rel-17</w:t>
        </w:r>
      </w:hyperlink>
    </w:p>
    <w:p w14:paraId="58497F61" w14:textId="24CFD9FE" w:rsidR="002F4D64" w:rsidRDefault="002F4D6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6723875" w:history="1">
        <w:r w:rsidRPr="005A2594">
          <w:rPr>
            <w:rStyle w:val="Hyperlink"/>
            <w:noProof/>
            <w:lang w:val="en-US"/>
          </w:rPr>
          <w:t>Proposal 2</w:t>
        </w:r>
        <w:r>
          <w:rPr>
            <w:rFonts w:asciiTheme="minorHAnsi" w:eastAsiaTheme="minorEastAsia" w:hAnsiTheme="minorHAnsi" w:cstheme="minorBidi"/>
            <w:b w:val="0"/>
            <w:noProof/>
            <w:sz w:val="22"/>
            <w:szCs w:val="22"/>
            <w:lang w:val="en-US" w:eastAsia="en-US"/>
          </w:rPr>
          <w:tab/>
        </w:r>
        <w:r w:rsidRPr="005A2594">
          <w:rPr>
            <w:rStyle w:val="Hyperlink"/>
            <w:noProof/>
            <w:lang w:val="en-US"/>
          </w:rPr>
          <w:t>L2 UE-to-Network and L2 UE-to-UE relaying cannot go to normative phase in Rel-17</w:t>
        </w:r>
      </w:hyperlink>
    </w:p>
    <w:p w14:paraId="10889CFD" w14:textId="16A8961D" w:rsidR="00F507D1" w:rsidRPr="008B1FC5" w:rsidRDefault="006E1C82" w:rsidP="00B9411E">
      <w:pPr>
        <w:pStyle w:val="Heading1"/>
        <w:rPr>
          <w:lang w:val="en-US"/>
        </w:rPr>
      </w:pPr>
      <w:r w:rsidRPr="008B1FC5">
        <w:rPr>
          <w:b/>
          <w:bCs/>
          <w:lang w:val="en-US"/>
        </w:rPr>
        <w:fldChar w:fldCharType="end"/>
      </w:r>
      <w:bookmarkStart w:id="12" w:name="_In-sequence_SDU_delivery"/>
      <w:bookmarkEnd w:id="12"/>
      <w:r w:rsidR="00B9411E" w:rsidRPr="00B9411E">
        <w:rPr>
          <w:lang w:val="en-US"/>
        </w:rPr>
        <w:t>4</w:t>
      </w:r>
      <w:r w:rsidR="00B9411E" w:rsidRPr="00B9411E">
        <w:rPr>
          <w:lang w:val="en-US"/>
        </w:rPr>
        <w:tab/>
      </w:r>
      <w:r w:rsidR="00F507D1" w:rsidRPr="008B1FC5">
        <w:rPr>
          <w:lang w:val="en-US"/>
        </w:rPr>
        <w:t>References</w:t>
      </w:r>
    </w:p>
    <w:p w14:paraId="63FB62B6" w14:textId="437E84F9" w:rsidR="005F3025" w:rsidRPr="008B1FC5" w:rsidRDefault="00E90B94" w:rsidP="00311702">
      <w:pPr>
        <w:pStyle w:val="Reference"/>
        <w:rPr>
          <w:lang w:val="en-US"/>
        </w:rPr>
      </w:pPr>
      <w:bookmarkStart w:id="13" w:name="_Ref60655791"/>
      <w:bookmarkStart w:id="14" w:name="_Ref174151459"/>
      <w:bookmarkStart w:id="15" w:name="_Ref189809556"/>
      <w:r w:rsidRPr="008B1FC5">
        <w:rPr>
          <w:lang w:val="en-US"/>
        </w:rPr>
        <w:t>3GPP 38.836, Study on NR sidelink relay, 3GPP RAN2, v1.0.0, December 2020.</w:t>
      </w:r>
      <w:bookmarkEnd w:id="13"/>
    </w:p>
    <w:p w14:paraId="242411A7" w14:textId="5CA3570C" w:rsidR="003A7EF3" w:rsidRPr="008B1FC5" w:rsidRDefault="00E90B94" w:rsidP="000D2E5D">
      <w:pPr>
        <w:pStyle w:val="Reference"/>
        <w:rPr>
          <w:lang w:val="en-US"/>
        </w:rPr>
      </w:pPr>
      <w:bookmarkStart w:id="16" w:name="_Ref60655801"/>
      <w:bookmarkEnd w:id="14"/>
      <w:bookmarkEnd w:id="15"/>
      <w:r w:rsidRPr="008B1FC5">
        <w:rPr>
          <w:lang w:val="en-US"/>
        </w:rPr>
        <w:t>3GPP 23.752, Study on system enhancement for Proximity based Services (</w:t>
      </w:r>
      <w:proofErr w:type="spellStart"/>
      <w:r w:rsidRPr="008B1FC5">
        <w:rPr>
          <w:lang w:val="en-US"/>
        </w:rPr>
        <w:t>ProSe</w:t>
      </w:r>
      <w:proofErr w:type="spellEnd"/>
      <w:r w:rsidRPr="008B1FC5">
        <w:rPr>
          <w:lang w:val="en-US"/>
        </w:rPr>
        <w:t>) in the 5G System (5GS), 3GPP SA2, v1.0.0, December 2020.</w:t>
      </w:r>
      <w:bookmarkEnd w:id="16"/>
    </w:p>
    <w:bookmarkStart w:id="17" w:name="_Ref60655813"/>
    <w:p w14:paraId="2908D919" w14:textId="5477F0EF" w:rsidR="00B62785" w:rsidRPr="008B1FC5" w:rsidRDefault="00E90B94" w:rsidP="00C63755">
      <w:pPr>
        <w:pStyle w:val="Reference"/>
        <w:rPr>
          <w:lang w:val="en-US"/>
        </w:rPr>
      </w:pPr>
      <w:r w:rsidRPr="008B1FC5">
        <w:rPr>
          <w:lang w:val="en-US"/>
        </w:rPr>
        <w:fldChar w:fldCharType="begin"/>
      </w:r>
      <w:r w:rsidRPr="008B1FC5">
        <w:rPr>
          <w:lang w:val="en-US"/>
        </w:rPr>
        <w:instrText xml:space="preserve"> HYPERLINK "http://www.3gpp.org/ftp/tsg_ran/WG2_RL2/TSGR2_112-e/Docs/R2-2010883.zip" </w:instrText>
      </w:r>
      <w:r w:rsidRPr="008B1FC5">
        <w:rPr>
          <w:lang w:val="en-US"/>
        </w:rPr>
        <w:fldChar w:fldCharType="separate"/>
      </w:r>
      <w:r w:rsidRPr="008B1FC5">
        <w:rPr>
          <w:rStyle w:val="Hyperlink"/>
          <w:lang w:val="en-US"/>
        </w:rPr>
        <w:t>R2-2010883</w:t>
      </w:r>
      <w:r w:rsidRPr="008B1FC5">
        <w:rPr>
          <w:lang w:val="en-US"/>
        </w:rPr>
        <w:fldChar w:fldCharType="end"/>
      </w:r>
      <w:r w:rsidRPr="008B1FC5">
        <w:rPr>
          <w:lang w:val="en-US"/>
        </w:rPr>
        <w:t>, Reply LS on Direct Discovery and Relay, OPPO, RAN2#112e, November 2020.</w:t>
      </w:r>
      <w:bookmarkEnd w:id="17"/>
    </w:p>
    <w:sectPr w:rsidR="00B62785" w:rsidRPr="008B1FC5"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FCD446" w14:textId="77777777" w:rsidR="00900862" w:rsidRDefault="00900862">
      <w:r>
        <w:separator/>
      </w:r>
    </w:p>
  </w:endnote>
  <w:endnote w:type="continuationSeparator" w:id="0">
    <w:p w14:paraId="42069D4D" w14:textId="77777777" w:rsidR="00900862" w:rsidRDefault="00900862">
      <w:r>
        <w:continuationSeparator/>
      </w:r>
    </w:p>
  </w:endnote>
  <w:endnote w:type="continuationNotice" w:id="1">
    <w:p w14:paraId="6B92733A" w14:textId="77777777" w:rsidR="00900862" w:rsidRDefault="009008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E0377" w14:textId="77777777" w:rsidR="00CD0732" w:rsidRDefault="00CD073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ADFE7" w14:textId="77777777" w:rsidR="00900862" w:rsidRDefault="00900862">
      <w:r>
        <w:separator/>
      </w:r>
    </w:p>
  </w:footnote>
  <w:footnote w:type="continuationSeparator" w:id="0">
    <w:p w14:paraId="705C0EB8" w14:textId="77777777" w:rsidR="00900862" w:rsidRDefault="00900862">
      <w:r>
        <w:continuationSeparator/>
      </w:r>
    </w:p>
  </w:footnote>
  <w:footnote w:type="continuationNotice" w:id="1">
    <w:p w14:paraId="1BC5AAF1" w14:textId="77777777" w:rsidR="00900862" w:rsidRDefault="009008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6034A" w14:textId="77777777" w:rsidR="00CD0732" w:rsidRDefault="00CD07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B3E01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219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495B24"/>
    <w:multiLevelType w:val="hybridMultilevel"/>
    <w:tmpl w:val="6E2ABF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3EB67DD"/>
    <w:multiLevelType w:val="hybridMultilevel"/>
    <w:tmpl w:val="A71ED7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90535FC"/>
    <w:multiLevelType w:val="hybridMultilevel"/>
    <w:tmpl w:val="8BC0EA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7"/>
  </w:num>
  <w:num w:numId="3">
    <w:abstractNumId w:val="13"/>
  </w:num>
  <w:num w:numId="4">
    <w:abstractNumId w:val="14"/>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7"/>
  </w:num>
  <w:num w:numId="19">
    <w:abstractNumId w:val="5"/>
  </w:num>
  <w:num w:numId="20">
    <w:abstractNumId w:val="25"/>
  </w:num>
  <w:num w:numId="21">
    <w:abstractNumId w:val="12"/>
  </w:num>
  <w:num w:numId="22">
    <w:abstractNumId w:val="24"/>
  </w:num>
  <w:num w:numId="23">
    <w:abstractNumId w:val="3"/>
  </w:num>
  <w:num w:numId="24">
    <w:abstractNumId w:val="22"/>
  </w:num>
  <w:num w:numId="25">
    <w:abstractNumId w:val="11"/>
  </w:num>
  <w:num w:numId="2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672"/>
    <w:rsid w:val="000006E1"/>
    <w:rsid w:val="00002A37"/>
    <w:rsid w:val="000047B7"/>
    <w:rsid w:val="0000564C"/>
    <w:rsid w:val="00006446"/>
    <w:rsid w:val="00006896"/>
    <w:rsid w:val="00006E62"/>
    <w:rsid w:val="000072BA"/>
    <w:rsid w:val="00007C3F"/>
    <w:rsid w:val="00007CDC"/>
    <w:rsid w:val="00011B28"/>
    <w:rsid w:val="000130A5"/>
    <w:rsid w:val="00015D15"/>
    <w:rsid w:val="00022CA8"/>
    <w:rsid w:val="0002564D"/>
    <w:rsid w:val="00025ECA"/>
    <w:rsid w:val="0003025F"/>
    <w:rsid w:val="00031DC1"/>
    <w:rsid w:val="00031F85"/>
    <w:rsid w:val="000325B8"/>
    <w:rsid w:val="00034C15"/>
    <w:rsid w:val="00036BA1"/>
    <w:rsid w:val="000370F2"/>
    <w:rsid w:val="000422E2"/>
    <w:rsid w:val="00042F22"/>
    <w:rsid w:val="000444EF"/>
    <w:rsid w:val="00052A07"/>
    <w:rsid w:val="000534E3"/>
    <w:rsid w:val="0005443D"/>
    <w:rsid w:val="0005606A"/>
    <w:rsid w:val="00057117"/>
    <w:rsid w:val="000616E7"/>
    <w:rsid w:val="0006487E"/>
    <w:rsid w:val="00065E1A"/>
    <w:rsid w:val="00070267"/>
    <w:rsid w:val="000725DC"/>
    <w:rsid w:val="00077E5F"/>
    <w:rsid w:val="0008036A"/>
    <w:rsid w:val="00081AE6"/>
    <w:rsid w:val="000855EB"/>
    <w:rsid w:val="00085B52"/>
    <w:rsid w:val="000866F2"/>
    <w:rsid w:val="0009009F"/>
    <w:rsid w:val="00091557"/>
    <w:rsid w:val="000924C1"/>
    <w:rsid w:val="000924F0"/>
    <w:rsid w:val="00093474"/>
    <w:rsid w:val="0009510F"/>
    <w:rsid w:val="000A03D0"/>
    <w:rsid w:val="000A1B7B"/>
    <w:rsid w:val="000A56F2"/>
    <w:rsid w:val="000B2719"/>
    <w:rsid w:val="000B3A8F"/>
    <w:rsid w:val="000B4AB9"/>
    <w:rsid w:val="000B58C3"/>
    <w:rsid w:val="000B61E9"/>
    <w:rsid w:val="000C165A"/>
    <w:rsid w:val="000C2E19"/>
    <w:rsid w:val="000D0D07"/>
    <w:rsid w:val="000D2110"/>
    <w:rsid w:val="000D2E5D"/>
    <w:rsid w:val="000D4797"/>
    <w:rsid w:val="000E0527"/>
    <w:rsid w:val="000E1E92"/>
    <w:rsid w:val="000E3223"/>
    <w:rsid w:val="000E45AE"/>
    <w:rsid w:val="000F06D6"/>
    <w:rsid w:val="000F0EB1"/>
    <w:rsid w:val="000F1106"/>
    <w:rsid w:val="000F3BE9"/>
    <w:rsid w:val="000F3F6C"/>
    <w:rsid w:val="000F6DF3"/>
    <w:rsid w:val="000F7BD4"/>
    <w:rsid w:val="001005FF"/>
    <w:rsid w:val="001009A2"/>
    <w:rsid w:val="001062FB"/>
    <w:rsid w:val="001063E6"/>
    <w:rsid w:val="001121C6"/>
    <w:rsid w:val="00113CF4"/>
    <w:rsid w:val="001153EA"/>
    <w:rsid w:val="00115643"/>
    <w:rsid w:val="00116765"/>
    <w:rsid w:val="001219F5"/>
    <w:rsid w:val="00121A20"/>
    <w:rsid w:val="0012377F"/>
    <w:rsid w:val="00124314"/>
    <w:rsid w:val="00126B4A"/>
    <w:rsid w:val="00132FD0"/>
    <w:rsid w:val="0013424C"/>
    <w:rsid w:val="001344C0"/>
    <w:rsid w:val="001346FA"/>
    <w:rsid w:val="00135252"/>
    <w:rsid w:val="00137AB5"/>
    <w:rsid w:val="00137F0B"/>
    <w:rsid w:val="00141A9C"/>
    <w:rsid w:val="001450ED"/>
    <w:rsid w:val="00151E23"/>
    <w:rsid w:val="001526E0"/>
    <w:rsid w:val="001551B5"/>
    <w:rsid w:val="0015658E"/>
    <w:rsid w:val="00160629"/>
    <w:rsid w:val="001659C1"/>
    <w:rsid w:val="00173A8E"/>
    <w:rsid w:val="0017502C"/>
    <w:rsid w:val="0018143F"/>
    <w:rsid w:val="00181FF8"/>
    <w:rsid w:val="00187BD5"/>
    <w:rsid w:val="00190AC1"/>
    <w:rsid w:val="001927FA"/>
    <w:rsid w:val="0019341A"/>
    <w:rsid w:val="001960EF"/>
    <w:rsid w:val="00197DF9"/>
    <w:rsid w:val="001A1987"/>
    <w:rsid w:val="001A2564"/>
    <w:rsid w:val="001A6173"/>
    <w:rsid w:val="001A6CBA"/>
    <w:rsid w:val="001B0D97"/>
    <w:rsid w:val="001B29F7"/>
    <w:rsid w:val="001B4250"/>
    <w:rsid w:val="001B51C8"/>
    <w:rsid w:val="001B5A5D"/>
    <w:rsid w:val="001C1CE5"/>
    <w:rsid w:val="001C3D2A"/>
    <w:rsid w:val="001D1760"/>
    <w:rsid w:val="001D51BA"/>
    <w:rsid w:val="001D53E7"/>
    <w:rsid w:val="001D6342"/>
    <w:rsid w:val="001D6981"/>
    <w:rsid w:val="001D6D53"/>
    <w:rsid w:val="001E58E2"/>
    <w:rsid w:val="001E733B"/>
    <w:rsid w:val="001E7AED"/>
    <w:rsid w:val="001F3916"/>
    <w:rsid w:val="001F54C5"/>
    <w:rsid w:val="001F662C"/>
    <w:rsid w:val="001F6743"/>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3D40"/>
    <w:rsid w:val="002458EB"/>
    <w:rsid w:val="00247D42"/>
    <w:rsid w:val="002500C8"/>
    <w:rsid w:val="0025231C"/>
    <w:rsid w:val="00257543"/>
    <w:rsid w:val="002617E7"/>
    <w:rsid w:val="00264228"/>
    <w:rsid w:val="00264334"/>
    <w:rsid w:val="002643C4"/>
    <w:rsid w:val="0026473E"/>
    <w:rsid w:val="0026545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5EB6"/>
    <w:rsid w:val="00296227"/>
    <w:rsid w:val="00296F44"/>
    <w:rsid w:val="0029777D"/>
    <w:rsid w:val="0029792E"/>
    <w:rsid w:val="002A055E"/>
    <w:rsid w:val="002A1D4E"/>
    <w:rsid w:val="002A2869"/>
    <w:rsid w:val="002B22E9"/>
    <w:rsid w:val="002B24D6"/>
    <w:rsid w:val="002C41E6"/>
    <w:rsid w:val="002C7FC2"/>
    <w:rsid w:val="002D071A"/>
    <w:rsid w:val="002D34B2"/>
    <w:rsid w:val="002D4128"/>
    <w:rsid w:val="002D48B0"/>
    <w:rsid w:val="002D5B37"/>
    <w:rsid w:val="002D7637"/>
    <w:rsid w:val="002E17F2"/>
    <w:rsid w:val="002E5F33"/>
    <w:rsid w:val="002E7CAE"/>
    <w:rsid w:val="002F2771"/>
    <w:rsid w:val="002F37A9"/>
    <w:rsid w:val="002F4D64"/>
    <w:rsid w:val="002F6E3C"/>
    <w:rsid w:val="00301CE6"/>
    <w:rsid w:val="0030256B"/>
    <w:rsid w:val="0030501F"/>
    <w:rsid w:val="0030661A"/>
    <w:rsid w:val="00307BA1"/>
    <w:rsid w:val="00311702"/>
    <w:rsid w:val="00311E82"/>
    <w:rsid w:val="00313FD6"/>
    <w:rsid w:val="003143BD"/>
    <w:rsid w:val="00315363"/>
    <w:rsid w:val="00317E20"/>
    <w:rsid w:val="003203ED"/>
    <w:rsid w:val="00322C9F"/>
    <w:rsid w:val="00324D23"/>
    <w:rsid w:val="003253A0"/>
    <w:rsid w:val="00331751"/>
    <w:rsid w:val="00334579"/>
    <w:rsid w:val="00335858"/>
    <w:rsid w:val="00336BDA"/>
    <w:rsid w:val="00342BD7"/>
    <w:rsid w:val="00346DB5"/>
    <w:rsid w:val="003477B1"/>
    <w:rsid w:val="00351B3F"/>
    <w:rsid w:val="00357380"/>
    <w:rsid w:val="00357A77"/>
    <w:rsid w:val="003602D9"/>
    <w:rsid w:val="003604CE"/>
    <w:rsid w:val="0036132A"/>
    <w:rsid w:val="00362B3E"/>
    <w:rsid w:val="00370E47"/>
    <w:rsid w:val="00372D4E"/>
    <w:rsid w:val="003742AC"/>
    <w:rsid w:val="00377CC5"/>
    <w:rsid w:val="00377CE1"/>
    <w:rsid w:val="00383B8B"/>
    <w:rsid w:val="00385BF0"/>
    <w:rsid w:val="003939FF"/>
    <w:rsid w:val="00397D3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474"/>
    <w:rsid w:val="003C7806"/>
    <w:rsid w:val="003D109F"/>
    <w:rsid w:val="003D2478"/>
    <w:rsid w:val="003D3C45"/>
    <w:rsid w:val="003D5B1F"/>
    <w:rsid w:val="003D700D"/>
    <w:rsid w:val="003E15FA"/>
    <w:rsid w:val="003E55E4"/>
    <w:rsid w:val="003E64DF"/>
    <w:rsid w:val="003E74E3"/>
    <w:rsid w:val="003F05C7"/>
    <w:rsid w:val="003F2CD4"/>
    <w:rsid w:val="003F6BBE"/>
    <w:rsid w:val="003F767B"/>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54E5"/>
    <w:rsid w:val="00427248"/>
    <w:rsid w:val="00433D00"/>
    <w:rsid w:val="00434928"/>
    <w:rsid w:val="00437447"/>
    <w:rsid w:val="00441A92"/>
    <w:rsid w:val="004431DC"/>
    <w:rsid w:val="00444F56"/>
    <w:rsid w:val="00446488"/>
    <w:rsid w:val="004517AA"/>
    <w:rsid w:val="00452CAC"/>
    <w:rsid w:val="00457565"/>
    <w:rsid w:val="00457B71"/>
    <w:rsid w:val="00457BB2"/>
    <w:rsid w:val="00466540"/>
    <w:rsid w:val="004669E2"/>
    <w:rsid w:val="00470C31"/>
    <w:rsid w:val="00471DE0"/>
    <w:rsid w:val="004734D0"/>
    <w:rsid w:val="0047556B"/>
    <w:rsid w:val="00476BF5"/>
    <w:rsid w:val="00477768"/>
    <w:rsid w:val="00492BC5"/>
    <w:rsid w:val="0049498F"/>
    <w:rsid w:val="004961C6"/>
    <w:rsid w:val="004964F1"/>
    <w:rsid w:val="004A16BC"/>
    <w:rsid w:val="004A1CDB"/>
    <w:rsid w:val="004A2B94"/>
    <w:rsid w:val="004B4F10"/>
    <w:rsid w:val="004B6F6A"/>
    <w:rsid w:val="004B7C0C"/>
    <w:rsid w:val="004C3898"/>
    <w:rsid w:val="004D36B1"/>
    <w:rsid w:val="004D4A35"/>
    <w:rsid w:val="004D7EBD"/>
    <w:rsid w:val="004E2680"/>
    <w:rsid w:val="004E28F9"/>
    <w:rsid w:val="004E462E"/>
    <w:rsid w:val="004E56DC"/>
    <w:rsid w:val="004E6FAE"/>
    <w:rsid w:val="004E76F4"/>
    <w:rsid w:val="004F0B4E"/>
    <w:rsid w:val="004F0B6C"/>
    <w:rsid w:val="004F14EF"/>
    <w:rsid w:val="004F2078"/>
    <w:rsid w:val="004F4DA3"/>
    <w:rsid w:val="004F7EA1"/>
    <w:rsid w:val="00501976"/>
    <w:rsid w:val="00506557"/>
    <w:rsid w:val="0050677A"/>
    <w:rsid w:val="005108D8"/>
    <w:rsid w:val="005116F9"/>
    <w:rsid w:val="005153A7"/>
    <w:rsid w:val="005219CF"/>
    <w:rsid w:val="0052349A"/>
    <w:rsid w:val="00530CBB"/>
    <w:rsid w:val="00534B59"/>
    <w:rsid w:val="005351D0"/>
    <w:rsid w:val="00536759"/>
    <w:rsid w:val="00537C62"/>
    <w:rsid w:val="00546970"/>
    <w:rsid w:val="00554E19"/>
    <w:rsid w:val="0056121F"/>
    <w:rsid w:val="00572505"/>
    <w:rsid w:val="00574C38"/>
    <w:rsid w:val="00582809"/>
    <w:rsid w:val="0058798C"/>
    <w:rsid w:val="005900FA"/>
    <w:rsid w:val="005935A4"/>
    <w:rsid w:val="005948C2"/>
    <w:rsid w:val="00595DCA"/>
    <w:rsid w:val="0059779B"/>
    <w:rsid w:val="005A170D"/>
    <w:rsid w:val="005A209A"/>
    <w:rsid w:val="005A662D"/>
    <w:rsid w:val="005B1409"/>
    <w:rsid w:val="005B2C1A"/>
    <w:rsid w:val="005B35D7"/>
    <w:rsid w:val="005B392A"/>
    <w:rsid w:val="005B3AA3"/>
    <w:rsid w:val="005B5CE2"/>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6F09"/>
    <w:rsid w:val="006377EC"/>
    <w:rsid w:val="0064151F"/>
    <w:rsid w:val="00641533"/>
    <w:rsid w:val="0064208D"/>
    <w:rsid w:val="00643475"/>
    <w:rsid w:val="0064396A"/>
    <w:rsid w:val="0064624E"/>
    <w:rsid w:val="00650AB9"/>
    <w:rsid w:val="00650F8D"/>
    <w:rsid w:val="00652B53"/>
    <w:rsid w:val="00652D78"/>
    <w:rsid w:val="00655627"/>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E47"/>
    <w:rsid w:val="00681003"/>
    <w:rsid w:val="006817C9"/>
    <w:rsid w:val="006835C7"/>
    <w:rsid w:val="00683ECE"/>
    <w:rsid w:val="006869AE"/>
    <w:rsid w:val="00695FC2"/>
    <w:rsid w:val="00696949"/>
    <w:rsid w:val="00697052"/>
    <w:rsid w:val="006A46FB"/>
    <w:rsid w:val="006A576A"/>
    <w:rsid w:val="006A5E28"/>
    <w:rsid w:val="006A697B"/>
    <w:rsid w:val="006A6BC4"/>
    <w:rsid w:val="006A7AFF"/>
    <w:rsid w:val="006B1816"/>
    <w:rsid w:val="006B2099"/>
    <w:rsid w:val="006B50CF"/>
    <w:rsid w:val="006C03B8"/>
    <w:rsid w:val="006C5EC9"/>
    <w:rsid w:val="006C6059"/>
    <w:rsid w:val="006C7522"/>
    <w:rsid w:val="006D4AC1"/>
    <w:rsid w:val="006D6F08"/>
    <w:rsid w:val="006E062C"/>
    <w:rsid w:val="006E1C82"/>
    <w:rsid w:val="006E28B7"/>
    <w:rsid w:val="006E2A9B"/>
    <w:rsid w:val="006E3310"/>
    <w:rsid w:val="006E4E39"/>
    <w:rsid w:val="006E565E"/>
    <w:rsid w:val="006E62A6"/>
    <w:rsid w:val="006E673D"/>
    <w:rsid w:val="006E6EC0"/>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4AE3"/>
    <w:rsid w:val="007257D0"/>
    <w:rsid w:val="007269A8"/>
    <w:rsid w:val="00726EA6"/>
    <w:rsid w:val="00727208"/>
    <w:rsid w:val="00727680"/>
    <w:rsid w:val="007348B1"/>
    <w:rsid w:val="007362A6"/>
    <w:rsid w:val="00736779"/>
    <w:rsid w:val="00736D7D"/>
    <w:rsid w:val="00740E58"/>
    <w:rsid w:val="00742C83"/>
    <w:rsid w:val="007445A0"/>
    <w:rsid w:val="0074524B"/>
    <w:rsid w:val="00747D8B"/>
    <w:rsid w:val="00751228"/>
    <w:rsid w:val="007571E1"/>
    <w:rsid w:val="00757A16"/>
    <w:rsid w:val="007604B2"/>
    <w:rsid w:val="00765281"/>
    <w:rsid w:val="00766BAD"/>
    <w:rsid w:val="007729A2"/>
    <w:rsid w:val="007755F2"/>
    <w:rsid w:val="00776971"/>
    <w:rsid w:val="00780A80"/>
    <w:rsid w:val="00780CA7"/>
    <w:rsid w:val="0078177E"/>
    <w:rsid w:val="0078304C"/>
    <w:rsid w:val="00783673"/>
    <w:rsid w:val="00785490"/>
    <w:rsid w:val="007910F6"/>
    <w:rsid w:val="00791415"/>
    <w:rsid w:val="00791425"/>
    <w:rsid w:val="007925EA"/>
    <w:rsid w:val="007927DF"/>
    <w:rsid w:val="00793CD8"/>
    <w:rsid w:val="00795C92"/>
    <w:rsid w:val="00796231"/>
    <w:rsid w:val="00796C4D"/>
    <w:rsid w:val="007A1CB3"/>
    <w:rsid w:val="007A306F"/>
    <w:rsid w:val="007A3AF4"/>
    <w:rsid w:val="007A43A6"/>
    <w:rsid w:val="007A58A6"/>
    <w:rsid w:val="007B3D2D"/>
    <w:rsid w:val="007B50AE"/>
    <w:rsid w:val="007B51DF"/>
    <w:rsid w:val="007C05DD"/>
    <w:rsid w:val="007C3D18"/>
    <w:rsid w:val="007C406C"/>
    <w:rsid w:val="007C60BF"/>
    <w:rsid w:val="007C6A07"/>
    <w:rsid w:val="007C75A1"/>
    <w:rsid w:val="007C77A5"/>
    <w:rsid w:val="007D04E5"/>
    <w:rsid w:val="007D5901"/>
    <w:rsid w:val="007D7526"/>
    <w:rsid w:val="007E0739"/>
    <w:rsid w:val="007E0BB3"/>
    <w:rsid w:val="007E4610"/>
    <w:rsid w:val="007E4715"/>
    <w:rsid w:val="007E505B"/>
    <w:rsid w:val="007E7091"/>
    <w:rsid w:val="00803FAE"/>
    <w:rsid w:val="00805FCC"/>
    <w:rsid w:val="0080605F"/>
    <w:rsid w:val="00807786"/>
    <w:rsid w:val="008115C4"/>
    <w:rsid w:val="00811FCB"/>
    <w:rsid w:val="008158D6"/>
    <w:rsid w:val="00817196"/>
    <w:rsid w:val="00820DD7"/>
    <w:rsid w:val="008235DB"/>
    <w:rsid w:val="00824AB4"/>
    <w:rsid w:val="00825C42"/>
    <w:rsid w:val="00825D25"/>
    <w:rsid w:val="00827D6F"/>
    <w:rsid w:val="00830508"/>
    <w:rsid w:val="0083739A"/>
    <w:rsid w:val="008376AC"/>
    <w:rsid w:val="008429F4"/>
    <w:rsid w:val="008444E8"/>
    <w:rsid w:val="00844E80"/>
    <w:rsid w:val="00846FE7"/>
    <w:rsid w:val="00856911"/>
    <w:rsid w:val="00862CC5"/>
    <w:rsid w:val="0086729F"/>
    <w:rsid w:val="008677FD"/>
    <w:rsid w:val="008706D4"/>
    <w:rsid w:val="00870F8A"/>
    <w:rsid w:val="008719A4"/>
    <w:rsid w:val="00871D23"/>
    <w:rsid w:val="00874312"/>
    <w:rsid w:val="0087437C"/>
    <w:rsid w:val="00875CD7"/>
    <w:rsid w:val="00876AC5"/>
    <w:rsid w:val="00876B4D"/>
    <w:rsid w:val="00877F18"/>
    <w:rsid w:val="008941E3"/>
    <w:rsid w:val="00894A88"/>
    <w:rsid w:val="00895386"/>
    <w:rsid w:val="008A21FF"/>
    <w:rsid w:val="008A2CE2"/>
    <w:rsid w:val="008A30AC"/>
    <w:rsid w:val="008A44B8"/>
    <w:rsid w:val="008A51A8"/>
    <w:rsid w:val="008A54C7"/>
    <w:rsid w:val="008A77D8"/>
    <w:rsid w:val="008B0483"/>
    <w:rsid w:val="008B078D"/>
    <w:rsid w:val="008B120C"/>
    <w:rsid w:val="008B13E2"/>
    <w:rsid w:val="008B1FC5"/>
    <w:rsid w:val="008B51A0"/>
    <w:rsid w:val="008B592A"/>
    <w:rsid w:val="008B7B5C"/>
    <w:rsid w:val="008C072C"/>
    <w:rsid w:val="008C0C99"/>
    <w:rsid w:val="008C2017"/>
    <w:rsid w:val="008C4958"/>
    <w:rsid w:val="008C4BAA"/>
    <w:rsid w:val="008C6AE8"/>
    <w:rsid w:val="008C7573"/>
    <w:rsid w:val="008D00A5"/>
    <w:rsid w:val="008D34F1"/>
    <w:rsid w:val="008D39D8"/>
    <w:rsid w:val="008D6C4E"/>
    <w:rsid w:val="008D6D1A"/>
    <w:rsid w:val="008E065E"/>
    <w:rsid w:val="008E0927"/>
    <w:rsid w:val="008E1909"/>
    <w:rsid w:val="008F1EAB"/>
    <w:rsid w:val="008F20BC"/>
    <w:rsid w:val="008F33DC"/>
    <w:rsid w:val="008F477F"/>
    <w:rsid w:val="008F6D2E"/>
    <w:rsid w:val="008F7AE9"/>
    <w:rsid w:val="00900862"/>
    <w:rsid w:val="00902350"/>
    <w:rsid w:val="00902C35"/>
    <w:rsid w:val="0090336B"/>
    <w:rsid w:val="0090384C"/>
    <w:rsid w:val="009039D4"/>
    <w:rsid w:val="009053AA"/>
    <w:rsid w:val="00906939"/>
    <w:rsid w:val="00910B7D"/>
    <w:rsid w:val="00911DFB"/>
    <w:rsid w:val="009139D9"/>
    <w:rsid w:val="00914AD8"/>
    <w:rsid w:val="00916079"/>
    <w:rsid w:val="00917CE9"/>
    <w:rsid w:val="00920BF2"/>
    <w:rsid w:val="0092166B"/>
    <w:rsid w:val="00922010"/>
    <w:rsid w:val="00931237"/>
    <w:rsid w:val="00931BD9"/>
    <w:rsid w:val="009368F3"/>
    <w:rsid w:val="00941636"/>
    <w:rsid w:val="00943742"/>
    <w:rsid w:val="00945C05"/>
    <w:rsid w:val="00946945"/>
    <w:rsid w:val="00947713"/>
    <w:rsid w:val="00950DE7"/>
    <w:rsid w:val="0095128A"/>
    <w:rsid w:val="00953920"/>
    <w:rsid w:val="00953D47"/>
    <w:rsid w:val="0095681E"/>
    <w:rsid w:val="009572D4"/>
    <w:rsid w:val="00961921"/>
    <w:rsid w:val="00962C9F"/>
    <w:rsid w:val="0096430A"/>
    <w:rsid w:val="0096554B"/>
    <w:rsid w:val="00965718"/>
    <w:rsid w:val="0096584A"/>
    <w:rsid w:val="00971F08"/>
    <w:rsid w:val="0097458E"/>
    <w:rsid w:val="0097603D"/>
    <w:rsid w:val="00976949"/>
    <w:rsid w:val="00977EAE"/>
    <w:rsid w:val="00980477"/>
    <w:rsid w:val="00985253"/>
    <w:rsid w:val="009853B3"/>
    <w:rsid w:val="009865A6"/>
    <w:rsid w:val="00990630"/>
    <w:rsid w:val="00991761"/>
    <w:rsid w:val="00994DCA"/>
    <w:rsid w:val="009960EC"/>
    <w:rsid w:val="009970DD"/>
    <w:rsid w:val="009A0FBA"/>
    <w:rsid w:val="009A1601"/>
    <w:rsid w:val="009A3BB6"/>
    <w:rsid w:val="009A462D"/>
    <w:rsid w:val="009A5CBA"/>
    <w:rsid w:val="009A614D"/>
    <w:rsid w:val="009A61AC"/>
    <w:rsid w:val="009A6EA2"/>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13DD"/>
    <w:rsid w:val="009F30F9"/>
    <w:rsid w:val="009F344F"/>
    <w:rsid w:val="009F6025"/>
    <w:rsid w:val="009F7CFE"/>
    <w:rsid w:val="00A031D8"/>
    <w:rsid w:val="00A048A8"/>
    <w:rsid w:val="00A04F49"/>
    <w:rsid w:val="00A12BAF"/>
    <w:rsid w:val="00A13E54"/>
    <w:rsid w:val="00A16499"/>
    <w:rsid w:val="00A17F63"/>
    <w:rsid w:val="00A2193B"/>
    <w:rsid w:val="00A22973"/>
    <w:rsid w:val="00A2351A"/>
    <w:rsid w:val="00A264A9"/>
    <w:rsid w:val="00A26DCF"/>
    <w:rsid w:val="00A27785"/>
    <w:rsid w:val="00A30187"/>
    <w:rsid w:val="00A3448A"/>
    <w:rsid w:val="00A36297"/>
    <w:rsid w:val="00A41E2B"/>
    <w:rsid w:val="00A43007"/>
    <w:rsid w:val="00A43DEB"/>
    <w:rsid w:val="00A45B74"/>
    <w:rsid w:val="00A52E1D"/>
    <w:rsid w:val="00A5538A"/>
    <w:rsid w:val="00A56A0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2D98"/>
    <w:rsid w:val="00AA51D6"/>
    <w:rsid w:val="00AB0BC8"/>
    <w:rsid w:val="00AB11CA"/>
    <w:rsid w:val="00AB127C"/>
    <w:rsid w:val="00AB14D9"/>
    <w:rsid w:val="00AB4AB8"/>
    <w:rsid w:val="00AB655E"/>
    <w:rsid w:val="00AC007F"/>
    <w:rsid w:val="00AC2ECD"/>
    <w:rsid w:val="00AC2F28"/>
    <w:rsid w:val="00AC3119"/>
    <w:rsid w:val="00AC49FB"/>
    <w:rsid w:val="00AC5A10"/>
    <w:rsid w:val="00AD0329"/>
    <w:rsid w:val="00AD0AA3"/>
    <w:rsid w:val="00AD3F94"/>
    <w:rsid w:val="00AD4A5A"/>
    <w:rsid w:val="00AE09F0"/>
    <w:rsid w:val="00AE27AC"/>
    <w:rsid w:val="00AE40E0"/>
    <w:rsid w:val="00AE4DBA"/>
    <w:rsid w:val="00AE4F07"/>
    <w:rsid w:val="00AF1C5D"/>
    <w:rsid w:val="00AF42D7"/>
    <w:rsid w:val="00AF474A"/>
    <w:rsid w:val="00B006FE"/>
    <w:rsid w:val="00B007CB"/>
    <w:rsid w:val="00B02AA9"/>
    <w:rsid w:val="00B02FA3"/>
    <w:rsid w:val="00B05084"/>
    <w:rsid w:val="00B14672"/>
    <w:rsid w:val="00B157F9"/>
    <w:rsid w:val="00B20256"/>
    <w:rsid w:val="00B20D09"/>
    <w:rsid w:val="00B21064"/>
    <w:rsid w:val="00B2763F"/>
    <w:rsid w:val="00B27AAC"/>
    <w:rsid w:val="00B30929"/>
    <w:rsid w:val="00B32921"/>
    <w:rsid w:val="00B372AA"/>
    <w:rsid w:val="00B40445"/>
    <w:rsid w:val="00B409E0"/>
    <w:rsid w:val="00B41888"/>
    <w:rsid w:val="00B43F84"/>
    <w:rsid w:val="00B45A52"/>
    <w:rsid w:val="00B46175"/>
    <w:rsid w:val="00B548B7"/>
    <w:rsid w:val="00B54FBB"/>
    <w:rsid w:val="00B564CF"/>
    <w:rsid w:val="00B62785"/>
    <w:rsid w:val="00B664C7"/>
    <w:rsid w:val="00B739F6"/>
    <w:rsid w:val="00B73F62"/>
    <w:rsid w:val="00B749B5"/>
    <w:rsid w:val="00B81A6C"/>
    <w:rsid w:val="00B81D21"/>
    <w:rsid w:val="00B85DE5"/>
    <w:rsid w:val="00B90F73"/>
    <w:rsid w:val="00B93B59"/>
    <w:rsid w:val="00B9406A"/>
    <w:rsid w:val="00B9411E"/>
    <w:rsid w:val="00B949D4"/>
    <w:rsid w:val="00B94C5E"/>
    <w:rsid w:val="00BA2280"/>
    <w:rsid w:val="00BA2A08"/>
    <w:rsid w:val="00BA56D2"/>
    <w:rsid w:val="00BA76E0"/>
    <w:rsid w:val="00BB2A25"/>
    <w:rsid w:val="00BB2CF1"/>
    <w:rsid w:val="00BB51E9"/>
    <w:rsid w:val="00BC0FDC"/>
    <w:rsid w:val="00BC3053"/>
    <w:rsid w:val="00BC4D2E"/>
    <w:rsid w:val="00BD48AC"/>
    <w:rsid w:val="00BD5F1A"/>
    <w:rsid w:val="00BE1234"/>
    <w:rsid w:val="00BE1505"/>
    <w:rsid w:val="00BE2FA6"/>
    <w:rsid w:val="00BE333F"/>
    <w:rsid w:val="00BE7406"/>
    <w:rsid w:val="00BE7603"/>
    <w:rsid w:val="00BF3279"/>
    <w:rsid w:val="00BF4040"/>
    <w:rsid w:val="00BF74C7"/>
    <w:rsid w:val="00C015F1"/>
    <w:rsid w:val="00C01F33"/>
    <w:rsid w:val="00C02CC6"/>
    <w:rsid w:val="00C040F7"/>
    <w:rsid w:val="00C044AB"/>
    <w:rsid w:val="00C054E7"/>
    <w:rsid w:val="00C05706"/>
    <w:rsid w:val="00C07377"/>
    <w:rsid w:val="00C10478"/>
    <w:rsid w:val="00C12107"/>
    <w:rsid w:val="00C14D4B"/>
    <w:rsid w:val="00C154BB"/>
    <w:rsid w:val="00C268E6"/>
    <w:rsid w:val="00C279B5"/>
    <w:rsid w:val="00C27C45"/>
    <w:rsid w:val="00C3719D"/>
    <w:rsid w:val="00C37CB2"/>
    <w:rsid w:val="00C4454A"/>
    <w:rsid w:val="00C473A5"/>
    <w:rsid w:val="00C53A5B"/>
    <w:rsid w:val="00C54995"/>
    <w:rsid w:val="00C54D41"/>
    <w:rsid w:val="00C60783"/>
    <w:rsid w:val="00C63755"/>
    <w:rsid w:val="00C64672"/>
    <w:rsid w:val="00C668FC"/>
    <w:rsid w:val="00C70697"/>
    <w:rsid w:val="00C72093"/>
    <w:rsid w:val="00C72EF4"/>
    <w:rsid w:val="00C744FE"/>
    <w:rsid w:val="00C75D2F"/>
    <w:rsid w:val="00C7678E"/>
    <w:rsid w:val="00C767BE"/>
    <w:rsid w:val="00C76E3C"/>
    <w:rsid w:val="00C81568"/>
    <w:rsid w:val="00C8687D"/>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48F1"/>
    <w:rsid w:val="00CC7B45"/>
    <w:rsid w:val="00CD0732"/>
    <w:rsid w:val="00CD1188"/>
    <w:rsid w:val="00CD2ED1"/>
    <w:rsid w:val="00CD337B"/>
    <w:rsid w:val="00CD4848"/>
    <w:rsid w:val="00CE0424"/>
    <w:rsid w:val="00CE7561"/>
    <w:rsid w:val="00CF1354"/>
    <w:rsid w:val="00CF3B1F"/>
    <w:rsid w:val="00CF3BF6"/>
    <w:rsid w:val="00CF625B"/>
    <w:rsid w:val="00CF687E"/>
    <w:rsid w:val="00D00DB3"/>
    <w:rsid w:val="00D0349B"/>
    <w:rsid w:val="00D10249"/>
    <w:rsid w:val="00D115C3"/>
    <w:rsid w:val="00D11897"/>
    <w:rsid w:val="00D13135"/>
    <w:rsid w:val="00D13E4E"/>
    <w:rsid w:val="00D239A7"/>
    <w:rsid w:val="00D23F47"/>
    <w:rsid w:val="00D3377E"/>
    <w:rsid w:val="00D36E71"/>
    <w:rsid w:val="00D37D87"/>
    <w:rsid w:val="00D40B33"/>
    <w:rsid w:val="00D4318F"/>
    <w:rsid w:val="00D438BF"/>
    <w:rsid w:val="00D440F8"/>
    <w:rsid w:val="00D532BC"/>
    <w:rsid w:val="00D546FF"/>
    <w:rsid w:val="00D55AD5"/>
    <w:rsid w:val="00D576CA"/>
    <w:rsid w:val="00D61AF5"/>
    <w:rsid w:val="00D61F4E"/>
    <w:rsid w:val="00D652B5"/>
    <w:rsid w:val="00D66155"/>
    <w:rsid w:val="00D708B0"/>
    <w:rsid w:val="00D77B1D"/>
    <w:rsid w:val="00D8021F"/>
    <w:rsid w:val="00D80383"/>
    <w:rsid w:val="00D823C6"/>
    <w:rsid w:val="00D8327F"/>
    <w:rsid w:val="00D86CA3"/>
    <w:rsid w:val="00D871CE"/>
    <w:rsid w:val="00D9196D"/>
    <w:rsid w:val="00D92982"/>
    <w:rsid w:val="00D9310F"/>
    <w:rsid w:val="00DA2131"/>
    <w:rsid w:val="00DA305E"/>
    <w:rsid w:val="00DA5417"/>
    <w:rsid w:val="00DA56E8"/>
    <w:rsid w:val="00DB0A9F"/>
    <w:rsid w:val="00DB377D"/>
    <w:rsid w:val="00DB71AA"/>
    <w:rsid w:val="00DC29DA"/>
    <w:rsid w:val="00DC2D36"/>
    <w:rsid w:val="00DC53EF"/>
    <w:rsid w:val="00DE1DDD"/>
    <w:rsid w:val="00DE5608"/>
    <w:rsid w:val="00DE58D0"/>
    <w:rsid w:val="00DE64AE"/>
    <w:rsid w:val="00DE654F"/>
    <w:rsid w:val="00DF0B6E"/>
    <w:rsid w:val="00DF15E0"/>
    <w:rsid w:val="00DF37A0"/>
    <w:rsid w:val="00DF5C5C"/>
    <w:rsid w:val="00E03D48"/>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503"/>
    <w:rsid w:val="00E47AEF"/>
    <w:rsid w:val="00E47C6A"/>
    <w:rsid w:val="00E53B75"/>
    <w:rsid w:val="00E5467E"/>
    <w:rsid w:val="00E54E3B"/>
    <w:rsid w:val="00E57565"/>
    <w:rsid w:val="00E57F5D"/>
    <w:rsid w:val="00E63838"/>
    <w:rsid w:val="00E63BE4"/>
    <w:rsid w:val="00E64434"/>
    <w:rsid w:val="00E67C51"/>
    <w:rsid w:val="00E72EFC"/>
    <w:rsid w:val="00E758EC"/>
    <w:rsid w:val="00E8234C"/>
    <w:rsid w:val="00E83AA9"/>
    <w:rsid w:val="00E85928"/>
    <w:rsid w:val="00E87822"/>
    <w:rsid w:val="00E90395"/>
    <w:rsid w:val="00E90B94"/>
    <w:rsid w:val="00E90E49"/>
    <w:rsid w:val="00E917F9"/>
    <w:rsid w:val="00E924A0"/>
    <w:rsid w:val="00E9291C"/>
    <w:rsid w:val="00E93FFE"/>
    <w:rsid w:val="00E94F8A"/>
    <w:rsid w:val="00E9582D"/>
    <w:rsid w:val="00EA7A41"/>
    <w:rsid w:val="00EB077B"/>
    <w:rsid w:val="00EB4EA2"/>
    <w:rsid w:val="00EC24D5"/>
    <w:rsid w:val="00EC27C6"/>
    <w:rsid w:val="00EC4207"/>
    <w:rsid w:val="00EC5653"/>
    <w:rsid w:val="00EC71CE"/>
    <w:rsid w:val="00EC7EF2"/>
    <w:rsid w:val="00ED1006"/>
    <w:rsid w:val="00ED4DD7"/>
    <w:rsid w:val="00EE7F5E"/>
    <w:rsid w:val="00EF18FE"/>
    <w:rsid w:val="00EF5787"/>
    <w:rsid w:val="00EF60D0"/>
    <w:rsid w:val="00EF7A2F"/>
    <w:rsid w:val="00F01C75"/>
    <w:rsid w:val="00F0528D"/>
    <w:rsid w:val="00F06C67"/>
    <w:rsid w:val="00F06DFD"/>
    <w:rsid w:val="00F071D1"/>
    <w:rsid w:val="00F074DB"/>
    <w:rsid w:val="00F07533"/>
    <w:rsid w:val="00F10629"/>
    <w:rsid w:val="00F15FA5"/>
    <w:rsid w:val="00F209B7"/>
    <w:rsid w:val="00F20F5C"/>
    <w:rsid w:val="00F22B2D"/>
    <w:rsid w:val="00F2376F"/>
    <w:rsid w:val="00F23C99"/>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9AB"/>
    <w:rsid w:val="00F70BCA"/>
    <w:rsid w:val="00F71F69"/>
    <w:rsid w:val="00F72B72"/>
    <w:rsid w:val="00F74BB9"/>
    <w:rsid w:val="00F75582"/>
    <w:rsid w:val="00F76B6A"/>
    <w:rsid w:val="00F76EFA"/>
    <w:rsid w:val="00F804BE"/>
    <w:rsid w:val="00F817CE"/>
    <w:rsid w:val="00F8456C"/>
    <w:rsid w:val="00F859D8"/>
    <w:rsid w:val="00F868F5"/>
    <w:rsid w:val="00F8747C"/>
    <w:rsid w:val="00F9056A"/>
    <w:rsid w:val="00F90F21"/>
    <w:rsid w:val="00F90F8D"/>
    <w:rsid w:val="00F92782"/>
    <w:rsid w:val="00F93AA9"/>
    <w:rsid w:val="00F96985"/>
    <w:rsid w:val="00F97838"/>
    <w:rsid w:val="00FA24F5"/>
    <w:rsid w:val="00FA2BB3"/>
    <w:rsid w:val="00FB03D3"/>
    <w:rsid w:val="00FB0892"/>
    <w:rsid w:val="00FB4C80"/>
    <w:rsid w:val="00FB6A6A"/>
    <w:rsid w:val="00FC0A3A"/>
    <w:rsid w:val="00FC198B"/>
    <w:rsid w:val="00FC7429"/>
    <w:rsid w:val="00FC7A4F"/>
    <w:rsid w:val="00FD07F6"/>
    <w:rsid w:val="00FD1062"/>
    <w:rsid w:val="00FD1EC8"/>
    <w:rsid w:val="00FD47ED"/>
    <w:rsid w:val="00FD74DB"/>
    <w:rsid w:val="00FD7660"/>
    <w:rsid w:val="00FE0655"/>
    <w:rsid w:val="00FE2365"/>
    <w:rsid w:val="00FE37D7"/>
    <w:rsid w:val="00FE4C7B"/>
    <w:rsid w:val="00FE7336"/>
    <w:rsid w:val="00FE787C"/>
    <w:rsid w:val="00FF1735"/>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E3D66F"/>
  <w15:chartTrackingRefBased/>
  <w15:docId w15:val="{C1305C75-6413-4FB9-9636-D0494FB7D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table" w:styleId="GridTable4-Accent1">
    <w:name w:val="Grid Table 4 Accent 1"/>
    <w:basedOn w:val="TableNormal"/>
    <w:uiPriority w:val="49"/>
    <w:rsid w:val="00BF4040"/>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B1Char">
    <w:name w:val="B1 Char"/>
    <w:rsid w:val="0046654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2777119">
      <w:bodyDiv w:val="1"/>
      <w:marLeft w:val="0"/>
      <w:marRight w:val="0"/>
      <w:marTop w:val="0"/>
      <w:marBottom w:val="0"/>
      <w:divBdr>
        <w:top w:val="none" w:sz="0" w:space="0" w:color="auto"/>
        <w:left w:val="none" w:sz="0" w:space="0" w:color="auto"/>
        <w:bottom w:val="none" w:sz="0" w:space="0" w:color="auto"/>
        <w:right w:val="none" w:sz="0" w:space="0" w:color="auto"/>
      </w:divBdr>
      <w:divsChild>
        <w:div w:id="740950183">
          <w:marLeft w:val="1123"/>
          <w:marRight w:val="0"/>
          <w:marTop w:val="60"/>
          <w:marBottom w:val="0"/>
          <w:divBdr>
            <w:top w:val="none" w:sz="0" w:space="0" w:color="auto"/>
            <w:left w:val="none" w:sz="0" w:space="0" w:color="auto"/>
            <w:bottom w:val="none" w:sz="0" w:space="0" w:color="auto"/>
            <w:right w:val="none" w:sz="0" w:space="0" w:color="auto"/>
          </w:divBdr>
        </w:div>
      </w:divsChild>
    </w:div>
    <w:div w:id="767894658">
      <w:bodyDiv w:val="1"/>
      <w:marLeft w:val="0"/>
      <w:marRight w:val="0"/>
      <w:marTop w:val="0"/>
      <w:marBottom w:val="0"/>
      <w:divBdr>
        <w:top w:val="none" w:sz="0" w:space="0" w:color="auto"/>
        <w:left w:val="none" w:sz="0" w:space="0" w:color="auto"/>
        <w:bottom w:val="none" w:sz="0" w:space="0" w:color="auto"/>
        <w:right w:val="none" w:sz="0" w:space="0" w:color="auto"/>
      </w:divBdr>
      <w:divsChild>
        <w:div w:id="69040126">
          <w:marLeft w:val="547"/>
          <w:marRight w:val="0"/>
          <w:marTop w:val="60"/>
          <w:marBottom w:val="0"/>
          <w:divBdr>
            <w:top w:val="none" w:sz="0" w:space="0" w:color="auto"/>
            <w:left w:val="none" w:sz="0" w:space="0" w:color="auto"/>
            <w:bottom w:val="none" w:sz="0" w:space="0" w:color="auto"/>
            <w:right w:val="none" w:sz="0" w:space="0" w:color="auto"/>
          </w:divBdr>
        </w:div>
        <w:div w:id="1318537110">
          <w:marLeft w:val="1123"/>
          <w:marRight w:val="0"/>
          <w:marTop w:val="60"/>
          <w:marBottom w:val="0"/>
          <w:divBdr>
            <w:top w:val="none" w:sz="0" w:space="0" w:color="auto"/>
            <w:left w:val="none" w:sz="0" w:space="0" w:color="auto"/>
            <w:bottom w:val="none" w:sz="0" w:space="0" w:color="auto"/>
            <w:right w:val="none" w:sz="0" w:space="0" w:color="auto"/>
          </w:divBdr>
        </w:div>
        <w:div w:id="1515145514">
          <w:marLeft w:val="1123"/>
          <w:marRight w:val="0"/>
          <w:marTop w:val="60"/>
          <w:marBottom w:val="0"/>
          <w:divBdr>
            <w:top w:val="none" w:sz="0" w:space="0" w:color="auto"/>
            <w:left w:val="none" w:sz="0" w:space="0" w:color="auto"/>
            <w:bottom w:val="none" w:sz="0" w:space="0" w:color="auto"/>
            <w:right w:val="none" w:sz="0" w:space="0" w:color="auto"/>
          </w:divBdr>
        </w:div>
        <w:div w:id="1891334991">
          <w:marLeft w:val="1123"/>
          <w:marRight w:val="0"/>
          <w:marTop w:val="60"/>
          <w:marBottom w:val="0"/>
          <w:divBdr>
            <w:top w:val="none" w:sz="0" w:space="0" w:color="auto"/>
            <w:left w:val="none" w:sz="0" w:space="0" w:color="auto"/>
            <w:bottom w:val="none" w:sz="0" w:space="0" w:color="auto"/>
            <w:right w:val="none" w:sz="0" w:space="0" w:color="auto"/>
          </w:divBdr>
        </w:div>
      </w:divsChild>
    </w:div>
    <w:div w:id="1132020178">
      <w:bodyDiv w:val="1"/>
      <w:marLeft w:val="0"/>
      <w:marRight w:val="0"/>
      <w:marTop w:val="0"/>
      <w:marBottom w:val="0"/>
      <w:divBdr>
        <w:top w:val="none" w:sz="0" w:space="0" w:color="auto"/>
        <w:left w:val="none" w:sz="0" w:space="0" w:color="auto"/>
        <w:bottom w:val="none" w:sz="0" w:space="0" w:color="auto"/>
        <w:right w:val="none" w:sz="0" w:space="0" w:color="auto"/>
      </w:divBdr>
      <w:divsChild>
        <w:div w:id="236287646">
          <w:marLeft w:val="1699"/>
          <w:marRight w:val="0"/>
          <w:marTop w:val="60"/>
          <w:marBottom w:val="0"/>
          <w:divBdr>
            <w:top w:val="none" w:sz="0" w:space="0" w:color="auto"/>
            <w:left w:val="none" w:sz="0" w:space="0" w:color="auto"/>
            <w:bottom w:val="none" w:sz="0" w:space="0" w:color="auto"/>
            <w:right w:val="none" w:sz="0" w:space="0" w:color="auto"/>
          </w:divBdr>
        </w:div>
        <w:div w:id="495998285">
          <w:marLeft w:val="1699"/>
          <w:marRight w:val="0"/>
          <w:marTop w:val="60"/>
          <w:marBottom w:val="0"/>
          <w:divBdr>
            <w:top w:val="none" w:sz="0" w:space="0" w:color="auto"/>
            <w:left w:val="none" w:sz="0" w:space="0" w:color="auto"/>
            <w:bottom w:val="none" w:sz="0" w:space="0" w:color="auto"/>
            <w:right w:val="none" w:sz="0" w:space="0" w:color="auto"/>
          </w:divBdr>
        </w:div>
        <w:div w:id="2101219168">
          <w:marLeft w:val="1699"/>
          <w:marRight w:val="0"/>
          <w:marTop w:val="60"/>
          <w:marBottom w:val="0"/>
          <w:divBdr>
            <w:top w:val="none" w:sz="0" w:space="0" w:color="auto"/>
            <w:left w:val="none" w:sz="0" w:space="0" w:color="auto"/>
            <w:bottom w:val="none" w:sz="0" w:space="0" w:color="auto"/>
            <w:right w:val="none" w:sz="0" w:space="0" w:color="auto"/>
          </w:divBdr>
        </w:div>
      </w:divsChild>
    </w:div>
    <w:div w:id="1193345403">
      <w:bodyDiv w:val="1"/>
      <w:marLeft w:val="0"/>
      <w:marRight w:val="0"/>
      <w:marTop w:val="0"/>
      <w:marBottom w:val="0"/>
      <w:divBdr>
        <w:top w:val="none" w:sz="0" w:space="0" w:color="auto"/>
        <w:left w:val="none" w:sz="0" w:space="0" w:color="auto"/>
        <w:bottom w:val="none" w:sz="0" w:space="0" w:color="auto"/>
        <w:right w:val="none" w:sz="0" w:space="0" w:color="auto"/>
      </w:divBdr>
    </w:div>
    <w:div w:id="1533377123">
      <w:bodyDiv w:val="1"/>
      <w:marLeft w:val="0"/>
      <w:marRight w:val="0"/>
      <w:marTop w:val="0"/>
      <w:marBottom w:val="0"/>
      <w:divBdr>
        <w:top w:val="none" w:sz="0" w:space="0" w:color="auto"/>
        <w:left w:val="none" w:sz="0" w:space="0" w:color="auto"/>
        <w:bottom w:val="none" w:sz="0" w:space="0" w:color="auto"/>
        <w:right w:val="none" w:sz="0" w:space="0" w:color="auto"/>
      </w:divBdr>
    </w:div>
    <w:div w:id="1624073392">
      <w:bodyDiv w:val="1"/>
      <w:marLeft w:val="0"/>
      <w:marRight w:val="0"/>
      <w:marTop w:val="0"/>
      <w:marBottom w:val="0"/>
      <w:divBdr>
        <w:top w:val="none" w:sz="0" w:space="0" w:color="auto"/>
        <w:left w:val="none" w:sz="0" w:space="0" w:color="auto"/>
        <w:bottom w:val="none" w:sz="0" w:space="0" w:color="auto"/>
        <w:right w:val="none" w:sz="0" w:space="0" w:color="auto"/>
      </w:divBdr>
      <w:divsChild>
        <w:div w:id="63844432">
          <w:marLeft w:val="1699"/>
          <w:marRight w:val="0"/>
          <w:marTop w:val="60"/>
          <w:marBottom w:val="0"/>
          <w:divBdr>
            <w:top w:val="none" w:sz="0" w:space="0" w:color="auto"/>
            <w:left w:val="none" w:sz="0" w:space="0" w:color="auto"/>
            <w:bottom w:val="none" w:sz="0" w:space="0" w:color="auto"/>
            <w:right w:val="none" w:sz="0" w:space="0" w:color="auto"/>
          </w:divBdr>
        </w:div>
        <w:div w:id="629171443">
          <w:marLeft w:val="1699"/>
          <w:marRight w:val="0"/>
          <w:marTop w:val="60"/>
          <w:marBottom w:val="0"/>
          <w:divBdr>
            <w:top w:val="none" w:sz="0" w:space="0" w:color="auto"/>
            <w:left w:val="none" w:sz="0" w:space="0" w:color="auto"/>
            <w:bottom w:val="none" w:sz="0" w:space="0" w:color="auto"/>
            <w:right w:val="none" w:sz="0" w:space="0" w:color="auto"/>
          </w:divBdr>
        </w:div>
        <w:div w:id="732891680">
          <w:marLeft w:val="1699"/>
          <w:marRight w:val="0"/>
          <w:marTop w:val="60"/>
          <w:marBottom w:val="0"/>
          <w:divBdr>
            <w:top w:val="none" w:sz="0" w:space="0" w:color="auto"/>
            <w:left w:val="none" w:sz="0" w:space="0" w:color="auto"/>
            <w:bottom w:val="none" w:sz="0" w:space="0" w:color="auto"/>
            <w:right w:val="none" w:sz="0" w:space="0" w:color="auto"/>
          </w:divBdr>
        </w:div>
        <w:div w:id="1378967829">
          <w:marLeft w:val="1699"/>
          <w:marRight w:val="0"/>
          <w:marTop w:val="60"/>
          <w:marBottom w:val="0"/>
          <w:divBdr>
            <w:top w:val="none" w:sz="0" w:space="0" w:color="auto"/>
            <w:left w:val="none" w:sz="0" w:space="0" w:color="auto"/>
            <w:bottom w:val="none" w:sz="0" w:space="0" w:color="auto"/>
            <w:right w:val="none" w:sz="0" w:space="0" w:color="auto"/>
          </w:divBdr>
        </w:div>
        <w:div w:id="1414399299">
          <w:marLeft w:val="1699"/>
          <w:marRight w:val="0"/>
          <w:marTop w:val="60"/>
          <w:marBottom w:val="0"/>
          <w:divBdr>
            <w:top w:val="none" w:sz="0" w:space="0" w:color="auto"/>
            <w:left w:val="none" w:sz="0" w:space="0" w:color="auto"/>
            <w:bottom w:val="none" w:sz="0" w:space="0" w:color="auto"/>
            <w:right w:val="none" w:sz="0" w:space="0" w:color="auto"/>
          </w:divBdr>
        </w:div>
        <w:div w:id="1762749784">
          <w:marLeft w:val="1699"/>
          <w:marRight w:val="0"/>
          <w:marTop w:val="60"/>
          <w:marBottom w:val="0"/>
          <w:divBdr>
            <w:top w:val="none" w:sz="0" w:space="0" w:color="auto"/>
            <w:left w:val="none" w:sz="0" w:space="0" w:color="auto"/>
            <w:bottom w:val="none" w:sz="0" w:space="0" w:color="auto"/>
            <w:right w:val="none" w:sz="0" w:space="0" w:color="auto"/>
          </w:divBdr>
        </w:div>
        <w:div w:id="2036540641">
          <w:marLeft w:val="1699"/>
          <w:marRight w:val="0"/>
          <w:marTop w:val="60"/>
          <w:marBottom w:val="0"/>
          <w:divBdr>
            <w:top w:val="none" w:sz="0" w:space="0" w:color="auto"/>
            <w:left w:val="none" w:sz="0" w:space="0" w:color="auto"/>
            <w:bottom w:val="none" w:sz="0" w:space="0" w:color="auto"/>
            <w:right w:val="none" w:sz="0" w:space="0" w:color="auto"/>
          </w:divBdr>
        </w:div>
        <w:div w:id="2077819655">
          <w:marLeft w:val="1699"/>
          <w:marRight w:val="0"/>
          <w:marTop w:val="60"/>
          <w:marBottom w:val="0"/>
          <w:divBdr>
            <w:top w:val="none" w:sz="0" w:space="0" w:color="auto"/>
            <w:left w:val="none" w:sz="0" w:space="0" w:color="auto"/>
            <w:bottom w:val="none" w:sz="0" w:space="0" w:color="auto"/>
            <w:right w:val="none" w:sz="0" w:space="0" w:color="auto"/>
          </w:divBdr>
        </w:div>
        <w:div w:id="2126389251">
          <w:marLeft w:val="1699"/>
          <w:marRight w:val="0"/>
          <w:marTop w:val="60"/>
          <w:marBottom w:val="0"/>
          <w:divBdr>
            <w:top w:val="none" w:sz="0" w:space="0" w:color="auto"/>
            <w:left w:val="none" w:sz="0" w:space="0" w:color="auto"/>
            <w:bottom w:val="none" w:sz="0" w:space="0" w:color="auto"/>
            <w:right w:val="none" w:sz="0" w:space="0" w:color="auto"/>
          </w:divBdr>
        </w:div>
      </w:divsChild>
    </w:div>
    <w:div w:id="1786802773">
      <w:bodyDiv w:val="1"/>
      <w:marLeft w:val="0"/>
      <w:marRight w:val="0"/>
      <w:marTop w:val="0"/>
      <w:marBottom w:val="0"/>
      <w:divBdr>
        <w:top w:val="none" w:sz="0" w:space="0" w:color="auto"/>
        <w:left w:val="none" w:sz="0" w:space="0" w:color="auto"/>
        <w:bottom w:val="none" w:sz="0" w:space="0" w:color="auto"/>
        <w:right w:val="none" w:sz="0" w:space="0" w:color="auto"/>
      </w:divBdr>
      <w:divsChild>
        <w:div w:id="1220046181">
          <w:marLeft w:val="1699"/>
          <w:marRight w:val="0"/>
          <w:marTop w:val="60"/>
          <w:marBottom w:val="0"/>
          <w:divBdr>
            <w:top w:val="none" w:sz="0" w:space="0" w:color="auto"/>
            <w:left w:val="none" w:sz="0" w:space="0" w:color="auto"/>
            <w:bottom w:val="none" w:sz="0" w:space="0" w:color="auto"/>
            <w:right w:val="none" w:sz="0" w:space="0" w:color="auto"/>
          </w:divBdr>
        </w:div>
      </w:divsChild>
    </w:div>
    <w:div w:id="195848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E98107-4396-446B-BBCD-4FB2EA1F0CD3}">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67818E3F-2D95-49F4-A057-29769D98B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601</TotalTime>
  <Pages>4</Pages>
  <Words>1555</Words>
  <Characters>8865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10400</CharactersWithSpaces>
  <SharedDoc>false</SharedDoc>
  <HyperlinkBase/>
  <HLinks>
    <vt:vector size="78" baseType="variant">
      <vt:variant>
        <vt:i4>524412</vt:i4>
      </vt:variant>
      <vt:variant>
        <vt:i4>57</vt:i4>
      </vt:variant>
      <vt:variant>
        <vt:i4>0</vt:i4>
      </vt:variant>
      <vt:variant>
        <vt:i4>5</vt:i4>
      </vt:variant>
      <vt:variant>
        <vt:lpwstr>http://www.3gpp.org/ftp/tsg_ran/WG2_RL2/TSGR2_112-e/Docs/R2-2010883.zip</vt:lpwstr>
      </vt:variant>
      <vt:variant>
        <vt:lpwstr/>
      </vt:variant>
      <vt:variant>
        <vt:i4>1376310</vt:i4>
      </vt:variant>
      <vt:variant>
        <vt:i4>53</vt:i4>
      </vt:variant>
      <vt:variant>
        <vt:i4>0</vt:i4>
      </vt:variant>
      <vt:variant>
        <vt:i4>5</vt:i4>
      </vt:variant>
      <vt:variant>
        <vt:lpwstr/>
      </vt:variant>
      <vt:variant>
        <vt:lpwstr>_Toc66447939</vt:lpwstr>
      </vt:variant>
      <vt:variant>
        <vt:i4>1310774</vt:i4>
      </vt:variant>
      <vt:variant>
        <vt:i4>50</vt:i4>
      </vt:variant>
      <vt:variant>
        <vt:i4>0</vt:i4>
      </vt:variant>
      <vt:variant>
        <vt:i4>5</vt:i4>
      </vt:variant>
      <vt:variant>
        <vt:lpwstr/>
      </vt:variant>
      <vt:variant>
        <vt:lpwstr>_Toc66447938</vt:lpwstr>
      </vt:variant>
      <vt:variant>
        <vt:i4>1703990</vt:i4>
      </vt:variant>
      <vt:variant>
        <vt:i4>44</vt:i4>
      </vt:variant>
      <vt:variant>
        <vt:i4>0</vt:i4>
      </vt:variant>
      <vt:variant>
        <vt:i4>5</vt:i4>
      </vt:variant>
      <vt:variant>
        <vt:lpwstr/>
      </vt:variant>
      <vt:variant>
        <vt:lpwstr>_Toc66447936</vt:lpwstr>
      </vt:variant>
      <vt:variant>
        <vt:i4>1638454</vt:i4>
      </vt:variant>
      <vt:variant>
        <vt:i4>41</vt:i4>
      </vt:variant>
      <vt:variant>
        <vt:i4>0</vt:i4>
      </vt:variant>
      <vt:variant>
        <vt:i4>5</vt:i4>
      </vt:variant>
      <vt:variant>
        <vt:lpwstr/>
      </vt:variant>
      <vt:variant>
        <vt:lpwstr>_Toc66447935</vt:lpwstr>
      </vt:variant>
      <vt:variant>
        <vt:i4>1572918</vt:i4>
      </vt:variant>
      <vt:variant>
        <vt:i4>38</vt:i4>
      </vt:variant>
      <vt:variant>
        <vt:i4>0</vt:i4>
      </vt:variant>
      <vt:variant>
        <vt:i4>5</vt:i4>
      </vt:variant>
      <vt:variant>
        <vt:lpwstr/>
      </vt:variant>
      <vt:variant>
        <vt:lpwstr>_Toc66447934</vt:lpwstr>
      </vt:variant>
      <vt:variant>
        <vt:i4>2031670</vt:i4>
      </vt:variant>
      <vt:variant>
        <vt:i4>35</vt:i4>
      </vt:variant>
      <vt:variant>
        <vt:i4>0</vt:i4>
      </vt:variant>
      <vt:variant>
        <vt:i4>5</vt:i4>
      </vt:variant>
      <vt:variant>
        <vt:lpwstr/>
      </vt:variant>
      <vt:variant>
        <vt:lpwstr>_Toc66447933</vt:lpwstr>
      </vt:variant>
      <vt:variant>
        <vt:i4>1966134</vt:i4>
      </vt:variant>
      <vt:variant>
        <vt:i4>32</vt:i4>
      </vt:variant>
      <vt:variant>
        <vt:i4>0</vt:i4>
      </vt:variant>
      <vt:variant>
        <vt:i4>5</vt:i4>
      </vt:variant>
      <vt:variant>
        <vt:lpwstr/>
      </vt:variant>
      <vt:variant>
        <vt:lpwstr>_Toc66447932</vt:lpwstr>
      </vt:variant>
      <vt:variant>
        <vt:i4>1900598</vt:i4>
      </vt:variant>
      <vt:variant>
        <vt:i4>29</vt:i4>
      </vt:variant>
      <vt:variant>
        <vt:i4>0</vt:i4>
      </vt:variant>
      <vt:variant>
        <vt:i4>5</vt:i4>
      </vt:variant>
      <vt:variant>
        <vt:lpwstr/>
      </vt:variant>
      <vt:variant>
        <vt:lpwstr>_Toc66447931</vt:lpwstr>
      </vt:variant>
      <vt:variant>
        <vt:i4>1835062</vt:i4>
      </vt:variant>
      <vt:variant>
        <vt:i4>26</vt:i4>
      </vt:variant>
      <vt:variant>
        <vt:i4>0</vt:i4>
      </vt:variant>
      <vt:variant>
        <vt:i4>5</vt:i4>
      </vt:variant>
      <vt:variant>
        <vt:lpwstr/>
      </vt:variant>
      <vt:variant>
        <vt:lpwstr>_Toc66447930</vt:lpwstr>
      </vt:variant>
      <vt:variant>
        <vt:i4>1376311</vt:i4>
      </vt:variant>
      <vt:variant>
        <vt:i4>23</vt:i4>
      </vt:variant>
      <vt:variant>
        <vt:i4>0</vt:i4>
      </vt:variant>
      <vt:variant>
        <vt:i4>5</vt:i4>
      </vt:variant>
      <vt:variant>
        <vt:lpwstr/>
      </vt:variant>
      <vt:variant>
        <vt:lpwstr>_Toc66447929</vt:lpwstr>
      </vt:variant>
      <vt:variant>
        <vt:i4>1310775</vt:i4>
      </vt:variant>
      <vt:variant>
        <vt:i4>20</vt:i4>
      </vt:variant>
      <vt:variant>
        <vt:i4>0</vt:i4>
      </vt:variant>
      <vt:variant>
        <vt:i4>5</vt:i4>
      </vt:variant>
      <vt:variant>
        <vt:lpwstr/>
      </vt:variant>
      <vt:variant>
        <vt:lpwstr>_Toc66447928</vt:lpwstr>
      </vt:variant>
      <vt:variant>
        <vt:i4>1769527</vt:i4>
      </vt:variant>
      <vt:variant>
        <vt:i4>17</vt:i4>
      </vt:variant>
      <vt:variant>
        <vt:i4>0</vt:i4>
      </vt:variant>
      <vt:variant>
        <vt:i4>5</vt:i4>
      </vt:variant>
      <vt:variant>
        <vt:lpwstr/>
      </vt:variant>
      <vt:variant>
        <vt:lpwstr>_Toc66447927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(Tony)</dc:creator>
  <cp:keywords>3GPP; Ericsson; TDoc</cp:keywords>
  <dc:description/>
  <cp:lastModifiedBy>Mats Folke</cp:lastModifiedBy>
  <cp:revision>107</cp:revision>
  <cp:lastPrinted>2008-01-31T08:09:00Z</cp:lastPrinted>
  <dcterms:created xsi:type="dcterms:W3CDTF">2021-01-04T11:31:00Z</dcterms:created>
  <dcterms:modified xsi:type="dcterms:W3CDTF">2021-03-15T17:04:00Z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